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7508" w14:textId="77777777" w:rsidR="00F44572" w:rsidRDefault="00F44572">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c"/>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F44572" w14:paraId="46B330E1" w14:textId="77777777">
        <w:trPr>
          <w:trHeight w:val="386"/>
        </w:trPr>
        <w:tc>
          <w:tcPr>
            <w:tcW w:w="7298" w:type="dxa"/>
            <w:gridSpan w:val="2"/>
            <w:tcBorders>
              <w:bottom w:val="single" w:sz="12" w:space="0" w:color="000000"/>
            </w:tcBorders>
          </w:tcPr>
          <w:p w14:paraId="7E13A246" w14:textId="77777777" w:rsidR="00F44572" w:rsidRDefault="00000000">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5245469F" w14:textId="77777777" w:rsidR="00F44572" w:rsidRDefault="00000000">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proofErr w:type="spellStart"/>
            <w:r>
              <w:rPr>
                <w:rFonts w:ascii="Times New Roman" w:eastAsia="Times New Roman" w:hAnsi="Times New Roman" w:cs="Times New Roman"/>
                <w:b/>
                <w:bCs/>
                <w:color w:val="FF0000"/>
              </w:rPr>
              <w:t>DR</w:t>
            </w:r>
            <w:r>
              <w:rPr>
                <w:rFonts w:ascii="Times New Roman" w:eastAsia="Times New Roman" w:hAnsi="Times New Roman" w:cs="Times New Roman"/>
              </w:rPr>
              <w:t>.xx</w:t>
            </w:r>
            <w:proofErr w:type="spellEnd"/>
            <w:r>
              <w:rPr>
                <w:rFonts w:ascii="Times New Roman" w:eastAsia="Times New Roman" w:hAnsi="Times New Roman" w:cs="Times New Roman"/>
                <w:sz w:val="28"/>
                <w:szCs w:val="28"/>
              </w:rPr>
              <w:t xml:space="preserve">  </w:t>
            </w:r>
          </w:p>
        </w:tc>
      </w:tr>
      <w:tr w:rsidR="00F44572" w14:paraId="078FD402" w14:textId="77777777">
        <w:trPr>
          <w:trHeight w:val="386"/>
        </w:trPr>
        <w:tc>
          <w:tcPr>
            <w:tcW w:w="1134" w:type="dxa"/>
            <w:tcBorders>
              <w:top w:val="single" w:sz="12" w:space="0" w:color="000000"/>
            </w:tcBorders>
          </w:tcPr>
          <w:p w14:paraId="63670FE3" w14:textId="77777777" w:rsidR="00F44572" w:rsidRDefault="00F44572">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03D963BD" w14:textId="77777777" w:rsidR="00F4457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45D40F32" w14:textId="77777777" w:rsidR="00F44572" w:rsidRDefault="00000000">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7357BA37" w14:textId="77777777" w:rsidR="00F44572" w:rsidRDefault="00000000">
            <w:pPr>
              <w:jc w:val="right"/>
              <w:rPr>
                <w:rFonts w:ascii="Times New Roman" w:eastAsia="Times New Roman" w:hAnsi="Times New Roman" w:cs="Times New Roman"/>
              </w:rPr>
            </w:pPr>
            <w:proofErr w:type="spellStart"/>
            <w:r>
              <w:rPr>
                <w:rFonts w:ascii="Times New Roman" w:eastAsia="Times New Roman" w:hAnsi="Times New Roman" w:cs="Times New Roman"/>
              </w:rPr>
              <w:t>Distr</w:t>
            </w:r>
            <w:proofErr w:type="spellEnd"/>
            <w:r>
              <w:rPr>
                <w:rFonts w:ascii="Times New Roman" w:eastAsia="Times New Roman" w:hAnsi="Times New Roman" w:cs="Times New Roman"/>
              </w:rPr>
              <w:t>.:General</w:t>
            </w:r>
          </w:p>
        </w:tc>
      </w:tr>
      <w:tr w:rsidR="00F44572" w14:paraId="0783B64C" w14:textId="77777777">
        <w:trPr>
          <w:trHeight w:val="153"/>
        </w:trPr>
        <w:tc>
          <w:tcPr>
            <w:tcW w:w="1134" w:type="dxa"/>
          </w:tcPr>
          <w:p w14:paraId="33C5064D" w14:textId="77777777" w:rsidR="00F44572" w:rsidRDefault="00000000">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62D8E819" wp14:editId="364CF4DA">
                  <wp:simplePos x="0" y="0"/>
                  <wp:positionH relativeFrom="column">
                    <wp:posOffset>-86331</wp:posOffset>
                  </wp:positionH>
                  <wp:positionV relativeFrom="paragraph">
                    <wp:posOffset>-239392</wp:posOffset>
                  </wp:positionV>
                  <wp:extent cx="734886" cy="691085"/>
                  <wp:effectExtent l="0" t="0" r="0" b="0"/>
                  <wp:wrapNone/>
                  <wp:docPr id="1186522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288F8CF1" w14:textId="77777777" w:rsidR="00F44572" w:rsidRDefault="00F44572">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261ED2A4" w14:textId="77777777" w:rsidR="00F44572" w:rsidRDefault="00000000">
            <w:pPr>
              <w:jc w:val="right"/>
              <w:rPr>
                <w:rFonts w:ascii="Times New Roman" w:eastAsia="Times New Roman" w:hAnsi="Times New Roman" w:cs="Times New Roman"/>
              </w:rPr>
            </w:pPr>
            <w:r>
              <w:rPr>
                <w:rFonts w:ascii="Times New Roman" w:eastAsia="Times New Roman" w:hAnsi="Times New Roman" w:cs="Times New Roman"/>
              </w:rPr>
              <w:t>11 January, 2024</w:t>
            </w:r>
          </w:p>
        </w:tc>
      </w:tr>
      <w:tr w:rsidR="00F44572" w14:paraId="091C7B99" w14:textId="77777777">
        <w:trPr>
          <w:trHeight w:val="153"/>
        </w:trPr>
        <w:tc>
          <w:tcPr>
            <w:tcW w:w="1134" w:type="dxa"/>
            <w:tcBorders>
              <w:bottom w:val="single" w:sz="12" w:space="0" w:color="000000"/>
            </w:tcBorders>
          </w:tcPr>
          <w:p w14:paraId="62F5377B" w14:textId="77777777" w:rsidR="00F44572" w:rsidRDefault="00F44572">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745E5A86" w14:textId="77777777" w:rsidR="00F44572" w:rsidRDefault="00F44572">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62C3B5A6" w14:textId="77777777" w:rsidR="00F44572" w:rsidRDefault="00000000">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24BE4B57" w14:textId="77777777" w:rsidR="00F44572" w:rsidRDefault="00000000">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335D0945" w14:textId="77777777" w:rsidR="00F44572" w:rsidRDefault="00000000">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Issues Caused by Conflict</w:t>
      </w:r>
    </w:p>
    <w:p w14:paraId="13396C8B" w14:textId="77777777" w:rsidR="00F44572" w:rsidRDefault="00F44572">
      <w:pPr>
        <w:rPr>
          <w:rFonts w:ascii="Times New Roman" w:eastAsia="Times New Roman" w:hAnsi="Times New Roman" w:cs="Times New Roman"/>
        </w:rPr>
      </w:pPr>
    </w:p>
    <w:p w14:paraId="2612C815" w14:textId="64D28212" w:rsidR="00A96534" w:rsidRPr="00A96534" w:rsidRDefault="00000000" w:rsidP="00F56978">
      <w:pPr>
        <w:rPr>
          <w:rFonts w:ascii="Times New Roman" w:eastAsia="Times New Roman" w:hAnsi="Times New Roman" w:cs="Times New Roman"/>
        </w:rPr>
      </w:pPr>
      <w:r>
        <w:rPr>
          <w:rFonts w:ascii="Times New Roman" w:eastAsia="Times New Roman" w:hAnsi="Times New Roman" w:cs="Times New Roman"/>
        </w:rPr>
        <w:t>Sponsors:</w:t>
      </w:r>
      <w:r w:rsidRPr="00F56978">
        <w:rPr>
          <w:rFonts w:ascii="Times New Roman" w:eastAsia="Times New Roman" w:hAnsi="Times New Roman" w:cs="Times New Roman"/>
        </w:rPr>
        <w:t xml:space="preserve"> </w:t>
      </w:r>
      <w:proofErr w:type="spellStart"/>
      <w:r w:rsidR="00A96534" w:rsidRPr="00A96534">
        <w:rPr>
          <w:rFonts w:ascii="Times New Roman" w:eastAsia="Times New Roman" w:hAnsi="Times New Roman" w:cs="Times New Roman"/>
          <w:color w:val="000000"/>
          <w:lang w:val="en-US"/>
        </w:rPr>
        <w:t>Ethiopia,Nigeria</w:t>
      </w:r>
      <w:proofErr w:type="spellEnd"/>
      <w:r w:rsidR="00A96534" w:rsidRPr="00A96534">
        <w:rPr>
          <w:rFonts w:ascii="Times New Roman" w:eastAsia="Times New Roman" w:hAnsi="Times New Roman" w:cs="Times New Roman"/>
          <w:color w:val="000000"/>
          <w:lang w:val="en-US"/>
        </w:rPr>
        <w:t>, Israel, Thailand, Viet Nam</w:t>
      </w:r>
    </w:p>
    <w:p w14:paraId="39928DD8"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p>
    <w:p w14:paraId="4658647F"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The General Assembly,</w:t>
      </w:r>
    </w:p>
    <w:p w14:paraId="48142B7C"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Preamble Clauses start here:</w:t>
      </w:r>
    </w:p>
    <w:p w14:paraId="48D51B9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Recalling </w:t>
      </w:r>
      <w:r w:rsidRPr="00A96534">
        <w:rPr>
          <w:rFonts w:ascii="Times New Roman" w:eastAsia="Times New Roman" w:hAnsi="Times New Roman" w:cs="Times New Roman"/>
          <w:color w:val="000000"/>
          <w:lang w:val="en-US"/>
        </w:rPr>
        <w:t>the purposes and principles of the Charter of the United Nations, which emphasize the maintenance of international peace and security and the promotion of human rights, </w:t>
      </w:r>
    </w:p>
    <w:p w14:paraId="3290977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Recalling</w:t>
      </w:r>
      <w:r w:rsidRPr="00A96534">
        <w:rPr>
          <w:rFonts w:ascii="Times New Roman" w:eastAsia="Times New Roman" w:hAnsi="Times New Roman" w:cs="Times New Roman"/>
          <w:color w:val="000000"/>
          <w:lang w:val="en-US"/>
        </w:rPr>
        <w:t xml:space="preserve"> that the food assistance activities of the World Food </w:t>
      </w:r>
      <w:proofErr w:type="spellStart"/>
      <w:r w:rsidRPr="00A96534">
        <w:rPr>
          <w:rFonts w:ascii="Times New Roman" w:eastAsia="Times New Roman" w:hAnsi="Times New Roman" w:cs="Times New Roman"/>
          <w:color w:val="000000"/>
          <w:lang w:val="en-US"/>
        </w:rPr>
        <w:t>Programme</w:t>
      </w:r>
      <w:proofErr w:type="spellEnd"/>
      <w:r w:rsidRPr="00A96534">
        <w:rPr>
          <w:rFonts w:ascii="Times New Roman" w:eastAsia="Times New Roman" w:hAnsi="Times New Roman" w:cs="Times New Roman"/>
          <w:color w:val="000000"/>
          <w:lang w:val="en-US"/>
        </w:rPr>
        <w:t xml:space="preserve"> ( WFP),</w:t>
      </w:r>
    </w:p>
    <w:p w14:paraId="700FBD18"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Recalling</w:t>
      </w:r>
      <w:r w:rsidRPr="00A96534">
        <w:rPr>
          <w:rFonts w:ascii="Times New Roman" w:eastAsia="Times New Roman" w:hAnsi="Times New Roman" w:cs="Times New Roman"/>
          <w:color w:val="000000"/>
          <w:lang w:val="en-US"/>
        </w:rPr>
        <w:t xml:space="preserve"> that the food assistance policy of the Food and Agriculture Organization of the United </w:t>
      </w:r>
      <w:r w:rsidRPr="00A96534">
        <w:rPr>
          <w:rFonts w:ascii="Times New Roman" w:eastAsia="Times New Roman" w:hAnsi="Times New Roman" w:cs="Times New Roman"/>
          <w:color w:val="000000"/>
          <w:lang w:val="en-US"/>
        </w:rPr>
        <w:t> </w:t>
      </w:r>
      <w:r w:rsidRPr="00A96534">
        <w:rPr>
          <w:rFonts w:ascii="Times New Roman" w:eastAsia="Times New Roman" w:hAnsi="Times New Roman" w:cs="Times New Roman"/>
          <w:color w:val="000000"/>
          <w:lang w:val="en-US"/>
        </w:rPr>
        <w:t xml:space="preserve"> Nations ( FAO),</w:t>
      </w:r>
    </w:p>
    <w:p w14:paraId="26D62E24"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Recalling</w:t>
      </w:r>
      <w:r w:rsidRPr="00A96534">
        <w:rPr>
          <w:rFonts w:ascii="Times New Roman" w:eastAsia="Times New Roman" w:hAnsi="Times New Roman" w:cs="Times New Roman"/>
          <w:color w:val="000000"/>
          <w:lang w:val="en-US"/>
        </w:rPr>
        <w:t xml:space="preserve"> that international humanitarian law, </w:t>
      </w:r>
    </w:p>
    <w:p w14:paraId="01B4EEA1"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Recognizing </w:t>
      </w:r>
      <w:r w:rsidRPr="00A96534">
        <w:rPr>
          <w:rFonts w:ascii="Times New Roman" w:eastAsia="Times New Roman" w:hAnsi="Times New Roman" w:cs="Times New Roman"/>
          <w:color w:val="000000"/>
          <w:lang w:val="en-US"/>
        </w:rPr>
        <w:t>the need for preparedness measures, including food storage facilities and regional food reserves, to mitigate the impact of future conflicts and crises on food availability, </w:t>
      </w:r>
    </w:p>
    <w:p w14:paraId="153337E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Recognizing</w:t>
      </w:r>
      <w:r w:rsidRPr="00A96534">
        <w:rPr>
          <w:rFonts w:ascii="Times New Roman" w:eastAsia="Times New Roman" w:hAnsi="Times New Roman" w:cs="Times New Roman"/>
          <w:color w:val="000000"/>
          <w:lang w:val="en-US"/>
        </w:rPr>
        <w:t xml:space="preserve"> that while emergency humanitarian assistance is essential, sustainable food security requires the restoration of agricultural systems, rural infrastructure, and resilient food supply mechanisms, </w:t>
      </w:r>
    </w:p>
    <w:p w14:paraId="68F49992"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Recalling </w:t>
      </w:r>
      <w:r w:rsidRPr="00A96534">
        <w:rPr>
          <w:rFonts w:ascii="Times New Roman" w:eastAsia="Times New Roman" w:hAnsi="Times New Roman" w:cs="Times New Roman"/>
          <w:color w:val="000000"/>
          <w:lang w:val="en-US"/>
        </w:rPr>
        <w:t>the purposes and principles of the Charter of the United Nations, in particular the maintenance of international peace and security as well as international cooperation in addressing humanitarian issues,</w:t>
      </w:r>
    </w:p>
    <w:p w14:paraId="0AB4622A"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Reaffirming </w:t>
      </w:r>
      <w:r w:rsidRPr="00A96534">
        <w:rPr>
          <w:rFonts w:ascii="Times New Roman" w:eastAsia="Times New Roman" w:hAnsi="Times New Roman" w:cs="Times New Roman"/>
          <w:color w:val="000000"/>
          <w:lang w:val="en-US"/>
        </w:rPr>
        <w:t>that all people have the right to access sufficient, safe, and nutritious food,</w:t>
      </w:r>
    </w:p>
    <w:p w14:paraId="45269CDB" w14:textId="13477EB8" w:rsidR="00A96534" w:rsidRPr="00A96534" w:rsidRDefault="00864BC9"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Pr>
          <w:rFonts w:ascii="Times New Roman" w:eastAsiaTheme="minorEastAsia" w:hAnsi="Times New Roman" w:cs="Times New Roman" w:hint="eastAsia"/>
          <w:i/>
          <w:iCs/>
          <w:color w:val="000000"/>
          <w:lang w:val="en-US"/>
        </w:rPr>
        <w:t xml:space="preserve">Regret </w:t>
      </w:r>
      <w:r w:rsidR="00A96534" w:rsidRPr="00A96534">
        <w:rPr>
          <w:rFonts w:ascii="Times New Roman" w:eastAsia="Times New Roman" w:hAnsi="Times New Roman" w:cs="Times New Roman"/>
          <w:color w:val="000000"/>
          <w:lang w:val="en-US"/>
        </w:rPr>
        <w:t>that conflicts, political instability, climate change, and economic hardship have caused severe food shortages, particularly in vulnerable countries and regions</w:t>
      </w:r>
      <w:r w:rsidR="00A96534" w:rsidRPr="00A96534">
        <w:rPr>
          <w:rFonts w:ascii="Times New Roman" w:eastAsia="Times New Roman" w:hAnsi="Times New Roman" w:cs="Times New Roman"/>
          <w:i/>
          <w:iCs/>
          <w:color w:val="000000"/>
          <w:lang w:val="en-US"/>
        </w:rPr>
        <w:t>,</w:t>
      </w:r>
    </w:p>
    <w:p w14:paraId="755C4EDA"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Recognizing</w:t>
      </w:r>
      <w:r w:rsidRPr="00A96534">
        <w:rPr>
          <w:rFonts w:ascii="Times New Roman" w:eastAsia="Times New Roman" w:hAnsi="Times New Roman" w:cs="Times New Roman"/>
          <w:color w:val="000000"/>
          <w:lang w:val="en-US"/>
        </w:rPr>
        <w:t xml:space="preserve"> the importance of ensuring that food assistance and agricultural support provided by the international community are delivered with transparency, fairness, and accountability to those citizens who truly need them,</w:t>
      </w:r>
    </w:p>
    <w:p w14:paraId="714A0478" w14:textId="1F446C9E" w:rsidR="00A96534" w:rsidRPr="00A96534" w:rsidRDefault="007159C1"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Pr>
          <w:rFonts w:ascii="Times New Roman" w:eastAsiaTheme="minorEastAsia" w:hAnsi="Times New Roman" w:cs="Times New Roman" w:hint="eastAsia"/>
          <w:i/>
          <w:iCs/>
          <w:color w:val="000000"/>
          <w:lang w:val="en-US"/>
        </w:rPr>
        <w:t xml:space="preserve">Reminds </w:t>
      </w:r>
      <w:r w:rsidR="00A96534" w:rsidRPr="00A96534">
        <w:rPr>
          <w:rFonts w:ascii="Times New Roman" w:eastAsia="Times New Roman" w:hAnsi="Times New Roman" w:cs="Times New Roman"/>
          <w:color w:val="000000"/>
          <w:lang w:val="en-US"/>
        </w:rPr>
        <w:t>that agricultural technology remains underdeveloped in post-conflict regions,</w:t>
      </w:r>
    </w:p>
    <w:p w14:paraId="3F9A526D"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Recognizing  </w:t>
      </w:r>
      <w:r w:rsidRPr="00A96534">
        <w:rPr>
          <w:rFonts w:ascii="Times New Roman" w:eastAsia="Times New Roman" w:hAnsi="Times New Roman" w:cs="Times New Roman"/>
          <w:color w:val="000000"/>
          <w:lang w:val="en-US"/>
        </w:rPr>
        <w:t>that the Food and Agriculture Organization of the United Nations has made significant contributions to the recovery of food production in conflict-affected areas,</w:t>
      </w:r>
    </w:p>
    <w:p w14:paraId="1E58E98E"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 xml:space="preserve">Emphasizing </w:t>
      </w:r>
      <w:r w:rsidRPr="00A96534">
        <w:rPr>
          <w:rFonts w:ascii="Times New Roman" w:eastAsia="Times New Roman" w:hAnsi="Times New Roman" w:cs="Times New Roman"/>
          <w:color w:val="000000"/>
          <w:lang w:val="en-US"/>
        </w:rPr>
        <w:t>the necessity of consolidating information on assistance provided worldwide,</w:t>
      </w:r>
    </w:p>
    <w:p w14:paraId="5404AAC7"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Emphasizing </w:t>
      </w:r>
      <w:r w:rsidRPr="00A96534">
        <w:rPr>
          <w:rFonts w:ascii="Times New Roman" w:eastAsia="Times New Roman" w:hAnsi="Times New Roman" w:cs="Times New Roman"/>
          <w:color w:val="000000"/>
          <w:lang w:val="en-US"/>
        </w:rPr>
        <w:t>the importance of ensuring the accuracy of reports,</w:t>
      </w:r>
    </w:p>
    <w:p w14:paraId="521864FD"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lastRenderedPageBreak/>
        <w:t xml:space="preserve">Emphasizing </w:t>
      </w:r>
      <w:r w:rsidRPr="00A96534">
        <w:rPr>
          <w:rFonts w:ascii="Times New Roman" w:eastAsia="Times New Roman" w:hAnsi="Times New Roman" w:cs="Times New Roman"/>
          <w:color w:val="000000"/>
          <w:lang w:val="en-US"/>
        </w:rPr>
        <w:t>that permanent dependence on assistance does not contribute to the long-term benefit of society,</w:t>
      </w:r>
    </w:p>
    <w:p w14:paraId="0CE72FCE"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 xml:space="preserve">Emphasizing </w:t>
      </w:r>
      <w:r w:rsidRPr="00A96534">
        <w:rPr>
          <w:rFonts w:ascii="Times New Roman" w:eastAsia="Times New Roman" w:hAnsi="Times New Roman" w:cs="Times New Roman"/>
          <w:color w:val="000000"/>
          <w:lang w:val="en-US"/>
        </w:rPr>
        <w:t>that ensuring assistance reaches civilians is the highest priority,</w:t>
      </w:r>
    </w:p>
    <w:p w14:paraId="1C21A8E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Recognizing </w:t>
      </w:r>
      <w:r w:rsidRPr="00A96534">
        <w:rPr>
          <w:rFonts w:ascii="Times New Roman" w:eastAsia="Times New Roman" w:hAnsi="Times New Roman" w:cs="Times New Roman"/>
          <w:color w:val="000000"/>
          <w:lang w:val="en-US"/>
        </w:rPr>
        <w:t>that achieving sustainable food security requires not only short-term food assistance but also mid- to long-term efforts to promote the development of agricultural technology, human resource capacity-building, and the self-reliance of local communities,</w:t>
      </w:r>
    </w:p>
    <w:p w14:paraId="5259B987"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Recalling</w:t>
      </w:r>
      <w:r w:rsidRPr="00A96534">
        <w:rPr>
          <w:rFonts w:ascii="Times New Roman" w:eastAsia="Times New Roman" w:hAnsi="Times New Roman" w:cs="Times New Roman"/>
          <w:color w:val="000000"/>
          <w:lang w:val="en-US"/>
        </w:rPr>
        <w:t xml:space="preserve"> that the international community, including international financial institutions, plays an important role in supporting reconstruction and recovery in countries whose agricultural infrastructure and urban functions have been destroyed by conflict,</w:t>
      </w:r>
    </w:p>
    <w:p w14:paraId="572F4370"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 xml:space="preserve">Recognizing </w:t>
      </w:r>
      <w:r w:rsidRPr="00A96534">
        <w:rPr>
          <w:rFonts w:ascii="Times New Roman" w:eastAsia="Times New Roman" w:hAnsi="Times New Roman" w:cs="Times New Roman"/>
          <w:color w:val="000000"/>
          <w:lang w:val="en-US"/>
        </w:rPr>
        <w:t>that international cooperation contributes to the improvement of global food security,</w:t>
      </w:r>
    </w:p>
    <w:p w14:paraId="4B3AFFE5"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Emphasizing </w:t>
      </w:r>
      <w:r w:rsidRPr="00A96534">
        <w:rPr>
          <w:rFonts w:ascii="Times New Roman" w:eastAsia="Times New Roman" w:hAnsi="Times New Roman" w:cs="Times New Roman"/>
          <w:color w:val="000000"/>
          <w:lang w:val="en-US"/>
        </w:rPr>
        <w:t>the importance of ensuring fair distribution of food during emergencies,</w:t>
      </w:r>
    </w:p>
    <w:p w14:paraId="3177D6B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Recalling</w:t>
      </w:r>
      <w:r w:rsidRPr="00A96534">
        <w:rPr>
          <w:rFonts w:ascii="Times New Roman" w:eastAsia="Times New Roman" w:hAnsi="Times New Roman" w:cs="Times New Roman"/>
          <w:color w:val="000000"/>
          <w:lang w:val="en-US"/>
        </w:rPr>
        <w:t xml:space="preserve"> the Early Food Recovery Project (EFRP) initiative,</w:t>
      </w:r>
    </w:p>
    <w:p w14:paraId="5D754B93"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Agree as follows:</w:t>
      </w:r>
    </w:p>
    <w:p w14:paraId="77E13478"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      Requests</w:t>
      </w:r>
      <w:r w:rsidRPr="00A96534">
        <w:rPr>
          <w:rFonts w:ascii="Times New Roman" w:eastAsia="Times New Roman" w:hAnsi="Times New Roman" w:cs="Times New Roman"/>
          <w:color w:val="000000"/>
          <w:lang w:val="en-US"/>
        </w:rPr>
        <w:t xml:space="preserve"> recipient countries of assistance to submit reports to the Secretary-General every six months regarding the use of the assistance received;</w:t>
      </w:r>
    </w:p>
    <w:p w14:paraId="15A6D948"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2.    Requests</w:t>
      </w:r>
      <w:r w:rsidRPr="00A96534">
        <w:rPr>
          <w:rFonts w:ascii="Times New Roman" w:eastAsia="Times New Roman" w:hAnsi="Times New Roman" w:cs="Times New Roman"/>
          <w:color w:val="000000"/>
          <w:lang w:val="en-US"/>
        </w:rPr>
        <w:t xml:space="preserve"> recipient countries of assistance to submit such reports in the form of joint signatures with officials selected by the United Nations Secretariat;</w:t>
      </w:r>
    </w:p>
    <w:p w14:paraId="3CEA5208"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3.      Encourages </w:t>
      </w:r>
      <w:r w:rsidRPr="00A96534">
        <w:rPr>
          <w:rFonts w:ascii="Times New Roman" w:eastAsia="Times New Roman" w:hAnsi="Times New Roman" w:cs="Times New Roman"/>
          <w:color w:val="000000"/>
          <w:lang w:val="en-US"/>
        </w:rPr>
        <w:t>recipient countries, insofar as it does not conflict with national interests, to allow authorized personnel access to information regarding the storage conditions of assisted food;</w:t>
      </w:r>
    </w:p>
    <w:p w14:paraId="0459E390"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4.      Requests</w:t>
      </w:r>
      <w:r w:rsidRPr="00A96534">
        <w:rPr>
          <w:rFonts w:ascii="Times New Roman" w:eastAsia="Times New Roman" w:hAnsi="Times New Roman" w:cs="Times New Roman"/>
          <w:color w:val="000000"/>
          <w:lang w:val="en-US"/>
        </w:rPr>
        <w:t xml:space="preserve"> Member States of the United Nations to introduce tracking systems, such as those listed below, in order to verify that food assistance is delivered to civilians;</w:t>
      </w:r>
    </w:p>
    <w:p w14:paraId="077BB8F3"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5.     Requests </w:t>
      </w:r>
      <w:r w:rsidRPr="00A96534">
        <w:rPr>
          <w:rFonts w:ascii="Times New Roman" w:eastAsia="Times New Roman" w:hAnsi="Times New Roman" w:cs="Times New Roman"/>
          <w:color w:val="000000"/>
          <w:lang w:val="en-US"/>
        </w:rPr>
        <w:t>developed countries to dispatch individuals who can provide instruction in agricultural technology and expertise to regions where agricultural development has been hindered due to conflict;</w:t>
      </w:r>
    </w:p>
    <w:p w14:paraId="3072E725"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6.     Requests </w:t>
      </w:r>
      <w:r w:rsidRPr="00A96534">
        <w:rPr>
          <w:rFonts w:ascii="Times New Roman" w:eastAsia="Times New Roman" w:hAnsi="Times New Roman" w:cs="Times New Roman"/>
          <w:color w:val="000000"/>
          <w:lang w:val="en-US"/>
        </w:rPr>
        <w:t>the World Bank to provide loans for a period  to countries whose cities have been devastated by conflict, for the purpose of reconstruction;</w:t>
      </w:r>
    </w:p>
    <w:p w14:paraId="2E2C801D" w14:textId="77777777" w:rsidR="009A2B21" w:rsidRDefault="00A96534" w:rsidP="009A2B21">
      <w:pPr>
        <w:pBdr>
          <w:top w:val="nil"/>
          <w:left w:val="nil"/>
          <w:bottom w:val="nil"/>
          <w:right w:val="nil"/>
          <w:between w:val="nil"/>
        </w:pBdr>
        <w:spacing w:before="240" w:after="240"/>
        <w:ind w:left="1290"/>
        <w:rPr>
          <w:rFonts w:ascii="Times New Roman" w:eastAsiaTheme="minorEastAsia" w:hAnsi="Times New Roman" w:cs="Times New Roman"/>
          <w:color w:val="000000"/>
          <w:lang w:val="en-US"/>
        </w:rPr>
      </w:pPr>
      <w:r w:rsidRPr="00A96534">
        <w:rPr>
          <w:rFonts w:ascii="Times New Roman" w:eastAsia="Times New Roman" w:hAnsi="Times New Roman" w:cs="Times New Roman"/>
          <w:i/>
          <w:iCs/>
          <w:color w:val="000000"/>
          <w:lang w:val="en-US"/>
        </w:rPr>
        <w:t>7.     Requests</w:t>
      </w:r>
      <w:r w:rsidRPr="00A96534">
        <w:rPr>
          <w:rFonts w:ascii="Times New Roman" w:eastAsia="Times New Roman" w:hAnsi="Times New Roman" w:cs="Times New Roman"/>
          <w:color w:val="000000"/>
          <w:lang w:val="en-US"/>
        </w:rPr>
        <w:t xml:space="preserve"> developed countries to provide the following to countries where agricultural technology is underdeveloped:</w:t>
      </w:r>
    </w:p>
    <w:p w14:paraId="4E8BC65F" w14:textId="5EA700B2" w:rsidR="009A2B21" w:rsidRPr="009A2B21" w:rsidRDefault="009A2B21" w:rsidP="009A2B21">
      <w:pPr>
        <w:pBdr>
          <w:top w:val="nil"/>
          <w:left w:val="nil"/>
          <w:bottom w:val="nil"/>
          <w:right w:val="nil"/>
          <w:between w:val="nil"/>
        </w:pBdr>
        <w:spacing w:before="240" w:after="240"/>
        <w:ind w:left="1290" w:firstLineChars="100" w:firstLine="210"/>
        <w:rPr>
          <w:rFonts w:ascii="Times New Roman" w:eastAsia="Times New Roman" w:hAnsi="Times New Roman" w:cs="Times New Roman"/>
          <w:color w:val="000000"/>
          <w:lang w:val="en-US"/>
        </w:rPr>
      </w:pPr>
      <w:r>
        <w:rPr>
          <w:rFonts w:ascii="Times New Roman" w:eastAsiaTheme="minorEastAsia" w:hAnsi="Times New Roman" w:cs="Times New Roman" w:hint="eastAsia"/>
          <w:i/>
          <w:iCs/>
          <w:color w:val="000000"/>
          <w:lang w:val="en-US"/>
        </w:rPr>
        <w:t>(a)</w:t>
      </w:r>
      <w:r w:rsidR="00A96534" w:rsidRPr="00A96534">
        <w:rPr>
          <w:rFonts w:ascii="Times New Roman" w:eastAsia="Times New Roman" w:hAnsi="Times New Roman" w:cs="Times New Roman"/>
          <w:i/>
          <w:iCs/>
          <w:color w:val="000000"/>
          <w:lang w:val="en-US"/>
        </w:rPr>
        <w:t>experts in the field of agricultural technology;</w:t>
      </w:r>
    </w:p>
    <w:p w14:paraId="2F5CB8D5" w14:textId="37C3D951" w:rsidR="00A96534" w:rsidRPr="00A96534" w:rsidRDefault="009A2B21" w:rsidP="009A2B21">
      <w:pPr>
        <w:pBdr>
          <w:top w:val="nil"/>
          <w:left w:val="nil"/>
          <w:bottom w:val="nil"/>
          <w:right w:val="nil"/>
          <w:between w:val="nil"/>
        </w:pBdr>
        <w:spacing w:before="240" w:after="240"/>
        <w:ind w:left="1290" w:firstLineChars="100" w:firstLine="210"/>
        <w:rPr>
          <w:rFonts w:ascii="Times New Roman" w:eastAsiaTheme="minorEastAsia" w:hAnsi="Times New Roman" w:cs="Times New Roman" w:hint="eastAsia"/>
          <w:i/>
          <w:iCs/>
          <w:color w:val="000000"/>
          <w:lang w:val="en-US"/>
        </w:rPr>
      </w:pPr>
      <w:r>
        <w:rPr>
          <w:rFonts w:ascii="Times New Roman" w:eastAsiaTheme="minorEastAsia" w:hAnsi="Times New Roman" w:cs="Times New Roman" w:hint="eastAsia"/>
          <w:i/>
          <w:iCs/>
          <w:color w:val="000000"/>
          <w:lang w:val="en-US"/>
        </w:rPr>
        <w:t>(b)</w:t>
      </w:r>
      <w:r w:rsidR="00061C31">
        <w:rPr>
          <w:rFonts w:ascii="Times New Roman" w:eastAsiaTheme="minorEastAsia" w:hAnsi="Times New Roman" w:cs="Times New Roman" w:hint="eastAsia"/>
          <w:i/>
          <w:iCs/>
          <w:color w:val="000000"/>
          <w:lang w:val="en-US"/>
        </w:rPr>
        <w:t xml:space="preserve"> </w:t>
      </w:r>
      <w:proofErr w:type="spellStart"/>
      <w:r w:rsidR="00061C31">
        <w:rPr>
          <w:rFonts w:ascii="Times New Roman" w:eastAsiaTheme="minorEastAsia" w:hAnsi="Times New Roman" w:cs="Times New Roman" w:hint="eastAsia"/>
          <w:i/>
          <w:iCs/>
          <w:color w:val="000000"/>
          <w:lang w:val="en-US"/>
        </w:rPr>
        <w:t>pestocodes</w:t>
      </w:r>
      <w:proofErr w:type="spellEnd"/>
      <w:r w:rsidR="002960A3" w:rsidRPr="00A96534">
        <w:rPr>
          <w:rFonts w:ascii="Times New Roman" w:eastAsia="Times New Roman" w:hAnsi="Times New Roman" w:cs="Times New Roman"/>
          <w:i/>
          <w:iCs/>
          <w:color w:val="000000"/>
          <w:lang w:val="en-US"/>
        </w:rPr>
        <w:t xml:space="preserve"> </w:t>
      </w:r>
      <w:r w:rsidR="00A96534" w:rsidRPr="00A96534">
        <w:rPr>
          <w:rFonts w:ascii="Times New Roman" w:eastAsia="Times New Roman" w:hAnsi="Times New Roman" w:cs="Times New Roman"/>
          <w:i/>
          <w:iCs/>
          <w:color w:val="000000"/>
          <w:lang w:val="en-US"/>
        </w:rPr>
        <w:br/>
      </w:r>
    </w:p>
    <w:p w14:paraId="132B8B50"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8.     Requests</w:t>
      </w:r>
      <w:r w:rsidRPr="00A96534">
        <w:rPr>
          <w:rFonts w:ascii="Times New Roman" w:eastAsia="Times New Roman" w:hAnsi="Times New Roman" w:cs="Times New Roman"/>
          <w:color w:val="000000"/>
          <w:lang w:val="en-US"/>
        </w:rPr>
        <w:t xml:space="preserve"> countries with stable food supplies to prioritize the transfer of surplus agricultural products, generated after meeting domestic demand, to food-insecure countries;</w:t>
      </w:r>
    </w:p>
    <w:p w14:paraId="088C3DEE"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9.      Requests</w:t>
      </w:r>
      <w:r w:rsidRPr="00A96534">
        <w:rPr>
          <w:rFonts w:ascii="Times New Roman" w:eastAsia="Times New Roman" w:hAnsi="Times New Roman" w:cs="Times New Roman"/>
          <w:color w:val="000000"/>
          <w:lang w:val="en-US"/>
        </w:rPr>
        <w:t xml:space="preserve"> all countries to establish systems within their borders whereby, in times of food shortages caused by conflict or other reasons, local leaders within small communities collect surplus crops and distribute them equitably</w:t>
      </w:r>
    </w:p>
    <w:p w14:paraId="073079FA"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10.    Requests</w:t>
      </w:r>
      <w:r w:rsidRPr="00A96534">
        <w:rPr>
          <w:rFonts w:ascii="Times New Roman" w:eastAsia="Times New Roman" w:hAnsi="Times New Roman" w:cs="Times New Roman"/>
          <w:color w:val="000000"/>
          <w:lang w:val="en-US"/>
        </w:rPr>
        <w:t xml:space="preserve"> WFP to procure food for refugees caught in the conflict;</w:t>
      </w:r>
    </w:p>
    <w:p w14:paraId="69C42D3B"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 xml:space="preserve">11.    Requests </w:t>
      </w:r>
      <w:r w:rsidRPr="00A96534">
        <w:rPr>
          <w:rFonts w:ascii="Times New Roman" w:eastAsia="Times New Roman" w:hAnsi="Times New Roman" w:cs="Times New Roman"/>
          <w:color w:val="000000"/>
          <w:lang w:val="en-US"/>
        </w:rPr>
        <w:t>the FAO to establish dedicated corridors for food transport;</w:t>
      </w:r>
    </w:p>
    <w:p w14:paraId="2608203A"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lastRenderedPageBreak/>
        <w:t>12.    Requests</w:t>
      </w:r>
      <w:r w:rsidRPr="00A96534">
        <w:rPr>
          <w:rFonts w:ascii="Times New Roman" w:eastAsia="Times New Roman" w:hAnsi="Times New Roman" w:cs="Times New Roman"/>
          <w:color w:val="000000"/>
          <w:lang w:val="en-US"/>
        </w:rPr>
        <w:t xml:space="preserve"> the FAO to establish regional food reserve hubs under UN management;</w:t>
      </w:r>
    </w:p>
    <w:p w14:paraId="20C92B36"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13.    Request</w:t>
      </w:r>
      <w:r w:rsidRPr="00A96534">
        <w:rPr>
          <w:rFonts w:ascii="Times New Roman" w:eastAsia="Times New Roman" w:hAnsi="Times New Roman" w:cs="Times New Roman"/>
          <w:color w:val="000000"/>
          <w:lang w:val="en-US"/>
        </w:rPr>
        <w:t>s all nations to cease using hunger as a negotiating tactic;</w:t>
      </w:r>
    </w:p>
    <w:p w14:paraId="608B7DCC"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14.    Requests</w:t>
      </w:r>
      <w:r w:rsidRPr="00A96534">
        <w:rPr>
          <w:rFonts w:ascii="Times New Roman" w:eastAsia="Times New Roman" w:hAnsi="Times New Roman" w:cs="Times New Roman"/>
          <w:color w:val="000000"/>
          <w:lang w:val="en-US"/>
        </w:rPr>
        <w:t xml:space="preserve"> all nations to immediately cease occupation of UN food warehouses;</w:t>
      </w:r>
    </w:p>
    <w:p w14:paraId="6265EA60"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15.    Requests</w:t>
      </w:r>
      <w:r w:rsidRPr="00A96534">
        <w:rPr>
          <w:rFonts w:ascii="Times New Roman" w:eastAsia="Times New Roman" w:hAnsi="Times New Roman" w:cs="Times New Roman"/>
          <w:color w:val="000000"/>
          <w:lang w:val="en-US"/>
        </w:rPr>
        <w:t xml:space="preserve"> FAO to investigate countries involved in conflict domestic food situation;</w:t>
      </w:r>
    </w:p>
    <w:p w14:paraId="7ADD5AF5"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16.   Requests</w:t>
      </w:r>
      <w:r w:rsidRPr="00A96534">
        <w:rPr>
          <w:rFonts w:ascii="Times New Roman" w:eastAsia="Times New Roman" w:hAnsi="Times New Roman" w:cs="Times New Roman"/>
          <w:color w:val="000000"/>
          <w:lang w:val="en-US"/>
        </w:rPr>
        <w:t xml:space="preserve"> FAO to support the restoration of rural hire following the end of conflict;</w:t>
      </w:r>
    </w:p>
    <w:p w14:paraId="18F77366"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17.   Requests</w:t>
      </w:r>
      <w:r w:rsidRPr="00A96534">
        <w:rPr>
          <w:rFonts w:ascii="Times New Roman" w:eastAsia="Times New Roman" w:hAnsi="Times New Roman" w:cs="Times New Roman"/>
          <w:color w:val="000000"/>
          <w:lang w:val="en-US"/>
        </w:rPr>
        <w:t xml:space="preserve"> all nations to cease using hunger as a negotiating tactic;</w:t>
      </w:r>
    </w:p>
    <w:p w14:paraId="6812D669" w14:textId="77777777"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color w:val="000000"/>
          <w:lang w:val="en-US"/>
        </w:rPr>
      </w:pPr>
      <w:r w:rsidRPr="00A96534">
        <w:rPr>
          <w:rFonts w:ascii="Times New Roman" w:eastAsia="Times New Roman" w:hAnsi="Times New Roman" w:cs="Times New Roman"/>
          <w:i/>
          <w:iCs/>
          <w:color w:val="000000"/>
          <w:lang w:val="en-US"/>
        </w:rPr>
        <w:t>18.   Encourage</w:t>
      </w:r>
      <w:r w:rsidRPr="00A96534">
        <w:rPr>
          <w:rFonts w:ascii="Times New Roman" w:eastAsia="Times New Roman" w:hAnsi="Times New Roman" w:cs="Times New Roman"/>
          <w:color w:val="000000"/>
          <w:lang w:val="en-US"/>
        </w:rPr>
        <w:t>s countries to establish food storage warehouses to prepare for food shortages caused by conflicts or other crisis;</w:t>
      </w:r>
    </w:p>
    <w:p w14:paraId="56CD7D53" w14:textId="77777777" w:rsidR="009A2B21" w:rsidRDefault="00A96534" w:rsidP="009A2B21">
      <w:pPr>
        <w:pBdr>
          <w:top w:val="nil"/>
          <w:left w:val="nil"/>
          <w:bottom w:val="nil"/>
          <w:right w:val="nil"/>
          <w:between w:val="nil"/>
        </w:pBdr>
        <w:spacing w:before="240" w:after="240"/>
        <w:ind w:left="1290"/>
        <w:rPr>
          <w:rFonts w:ascii="Times New Roman" w:eastAsiaTheme="minorEastAsia" w:hAnsi="Times New Roman" w:cs="Times New Roman"/>
          <w:color w:val="000000"/>
          <w:lang w:val="en-US"/>
        </w:rPr>
      </w:pPr>
      <w:r w:rsidRPr="00A96534">
        <w:rPr>
          <w:rFonts w:ascii="Times New Roman" w:eastAsia="Times New Roman" w:hAnsi="Times New Roman" w:cs="Times New Roman"/>
          <w:i/>
          <w:iCs/>
          <w:color w:val="000000"/>
          <w:lang w:val="en-US"/>
        </w:rPr>
        <w:t xml:space="preserve">19.  Encourages </w:t>
      </w:r>
      <w:r w:rsidRPr="00A96534">
        <w:rPr>
          <w:rFonts w:ascii="Times New Roman" w:eastAsia="Times New Roman" w:hAnsi="Times New Roman" w:cs="Times New Roman"/>
          <w:color w:val="000000"/>
          <w:lang w:val="en-US"/>
        </w:rPr>
        <w:t> the establishment of the Early Food Recovery Project (EFRP) as:</w:t>
      </w:r>
    </w:p>
    <w:p w14:paraId="764B4C91" w14:textId="77777777" w:rsidR="009A2B21" w:rsidRDefault="009A2B21" w:rsidP="009A2B21">
      <w:pPr>
        <w:pBdr>
          <w:top w:val="nil"/>
          <w:left w:val="nil"/>
          <w:bottom w:val="nil"/>
          <w:right w:val="nil"/>
          <w:between w:val="nil"/>
        </w:pBdr>
        <w:spacing w:before="240" w:after="240"/>
        <w:ind w:left="1290" w:firstLineChars="100" w:firstLine="210"/>
        <w:rPr>
          <w:rFonts w:ascii="Times New Roman" w:eastAsiaTheme="minorEastAsia" w:hAnsi="Times New Roman" w:cs="Times New Roman"/>
          <w:color w:val="000000"/>
          <w:lang w:val="en-US"/>
        </w:rPr>
      </w:pPr>
      <w:r>
        <w:rPr>
          <w:rFonts w:ascii="Times New Roman" w:eastAsiaTheme="minorEastAsia" w:hAnsi="Times New Roman" w:cs="Times New Roman" w:hint="eastAsia"/>
          <w:i/>
          <w:iCs/>
          <w:color w:val="000000"/>
          <w:lang w:val="en-US"/>
        </w:rPr>
        <w:t>(</w:t>
      </w:r>
      <w:r w:rsidR="00A96534" w:rsidRPr="009A2B21">
        <w:rPr>
          <w:rFonts w:ascii="Times New Roman" w:eastAsia="Times New Roman" w:hAnsi="Times New Roman" w:cs="Times New Roman"/>
          <w:i/>
          <w:iCs/>
          <w:color w:val="000000"/>
          <w:lang w:val="en-US"/>
        </w:rPr>
        <w:t>a</w:t>
      </w:r>
      <w:r>
        <w:rPr>
          <w:rFonts w:ascii="Times New Roman" w:eastAsiaTheme="minorEastAsia" w:hAnsi="Times New Roman" w:cs="Times New Roman" w:hint="eastAsia"/>
          <w:i/>
          <w:iCs/>
          <w:color w:val="000000"/>
          <w:lang w:val="en-US"/>
        </w:rPr>
        <w:t>)</w:t>
      </w:r>
      <w:r w:rsidR="00A96534" w:rsidRPr="009A2B21">
        <w:rPr>
          <w:rFonts w:ascii="Times New Roman" w:eastAsia="Times New Roman" w:hAnsi="Times New Roman" w:cs="Times New Roman"/>
          <w:i/>
          <w:iCs/>
          <w:color w:val="000000"/>
          <w:lang w:val="en-US"/>
        </w:rPr>
        <w:t xml:space="preserve"> short-term post-conflict recovery project limited to a duration of two years;</w:t>
      </w:r>
    </w:p>
    <w:p w14:paraId="316CB656" w14:textId="593ECFE7" w:rsidR="00A96534" w:rsidRPr="00A96534" w:rsidRDefault="009A2B21" w:rsidP="009A2B21">
      <w:pPr>
        <w:pBdr>
          <w:top w:val="nil"/>
          <w:left w:val="nil"/>
          <w:bottom w:val="nil"/>
          <w:right w:val="nil"/>
          <w:between w:val="nil"/>
        </w:pBdr>
        <w:spacing w:before="240" w:after="240"/>
        <w:ind w:left="1290" w:firstLineChars="100" w:firstLine="210"/>
        <w:rPr>
          <w:rFonts w:ascii="Times New Roman" w:eastAsiaTheme="minorEastAsia" w:hAnsi="Times New Roman" w:cs="Times New Roman" w:hint="eastAsia"/>
          <w:color w:val="000000"/>
          <w:lang w:val="en-US"/>
        </w:rPr>
      </w:pPr>
      <w:r>
        <w:rPr>
          <w:rFonts w:ascii="Times New Roman" w:eastAsiaTheme="minorEastAsia" w:hAnsi="Times New Roman" w:cs="Times New Roman" w:hint="eastAsia"/>
          <w:i/>
          <w:iCs/>
          <w:color w:val="000000"/>
          <w:lang w:val="en-US"/>
        </w:rPr>
        <w:t>(b)</w:t>
      </w:r>
      <w:r w:rsidR="00A96534" w:rsidRPr="009A2B21">
        <w:rPr>
          <w:rFonts w:ascii="Times New Roman" w:eastAsia="Times New Roman" w:hAnsi="Times New Roman" w:cs="Times New Roman"/>
          <w:i/>
          <w:iCs/>
          <w:color w:val="000000"/>
          <w:lang w:val="en-US"/>
        </w:rPr>
        <w:t>a program primarily supported by developed countries;</w:t>
      </w:r>
    </w:p>
    <w:p w14:paraId="1D3F6830" w14:textId="621D7160" w:rsidR="00A96534" w:rsidRPr="00A96534" w:rsidRDefault="00A96534" w:rsidP="009A2B21">
      <w:pPr>
        <w:pBdr>
          <w:top w:val="nil"/>
          <w:left w:val="nil"/>
          <w:bottom w:val="nil"/>
          <w:right w:val="nil"/>
          <w:between w:val="nil"/>
        </w:pBdr>
        <w:spacing w:before="240" w:after="240"/>
        <w:ind w:left="1290"/>
        <w:rPr>
          <w:rFonts w:ascii="Times New Roman" w:eastAsiaTheme="minorEastAsia" w:hAnsi="Times New Roman" w:cs="Times New Roman" w:hint="eastAsia"/>
          <w:color w:val="000000"/>
          <w:lang w:val="en-US"/>
        </w:rPr>
      </w:pPr>
      <w:r w:rsidRPr="00A96534">
        <w:rPr>
          <w:rFonts w:ascii="Times New Roman" w:eastAsia="Times New Roman" w:hAnsi="Times New Roman" w:cs="Times New Roman"/>
          <w:i/>
          <w:iCs/>
          <w:color w:val="000000"/>
          <w:lang w:val="en-US"/>
        </w:rPr>
        <w:t>  </w:t>
      </w:r>
      <w:r w:rsidR="009A2B21" w:rsidRPr="00A96534">
        <w:rPr>
          <w:rFonts w:ascii="Times New Roman" w:eastAsia="Times New Roman" w:hAnsi="Times New Roman" w:cs="Times New Roman"/>
          <w:i/>
          <w:iCs/>
          <w:color w:val="000000"/>
          <w:lang w:val="en-US"/>
        </w:rPr>
        <w:t>20</w:t>
      </w:r>
      <w:r w:rsidR="009A2B21">
        <w:rPr>
          <w:rFonts w:ascii="Times New Roman" w:eastAsiaTheme="minorEastAsia" w:hAnsi="Times New Roman" w:cs="Times New Roman" w:hint="eastAsia"/>
          <w:i/>
          <w:iCs/>
          <w:color w:val="000000"/>
          <w:lang w:val="en-US"/>
        </w:rPr>
        <w:t>.</w:t>
      </w:r>
      <w:r w:rsidRPr="00A96534">
        <w:rPr>
          <w:rFonts w:ascii="Times New Roman" w:eastAsia="Times New Roman" w:hAnsi="Times New Roman" w:cs="Times New Roman"/>
          <w:i/>
          <w:iCs/>
          <w:color w:val="000000"/>
          <w:lang w:val="en-US"/>
        </w:rPr>
        <w:t xml:space="preserve">Encourages </w:t>
      </w:r>
      <w:r w:rsidRPr="00A96534">
        <w:rPr>
          <w:rFonts w:ascii="Times New Roman" w:eastAsia="Times New Roman" w:hAnsi="Times New Roman" w:cs="Times New Roman"/>
          <w:color w:val="000000"/>
          <w:lang w:val="en-US"/>
        </w:rPr>
        <w:t>international support for the EFRP through:</w:t>
      </w:r>
    </w:p>
    <w:p w14:paraId="248CB203" w14:textId="73FA26B8" w:rsidR="00A96534" w:rsidRPr="00A96534" w:rsidRDefault="00A96534" w:rsidP="00A96534">
      <w:pPr>
        <w:pBdr>
          <w:top w:val="nil"/>
          <w:left w:val="nil"/>
          <w:bottom w:val="nil"/>
          <w:right w:val="nil"/>
          <w:between w:val="nil"/>
        </w:pBdr>
        <w:spacing w:before="240" w:after="240"/>
        <w:ind w:left="1290"/>
        <w:rPr>
          <w:rFonts w:ascii="Times New Roman" w:eastAsia="Times New Roman" w:hAnsi="Times New Roman" w:cs="Times New Roman"/>
          <w:i/>
          <w:iCs/>
          <w:color w:val="000000"/>
          <w:lang w:val="en-US"/>
        </w:rPr>
      </w:pPr>
      <w:r w:rsidRPr="00A96534">
        <w:rPr>
          <w:rFonts w:ascii="Times New Roman" w:eastAsia="Times New Roman" w:hAnsi="Times New Roman" w:cs="Times New Roman"/>
          <w:i/>
          <w:iCs/>
          <w:color w:val="000000"/>
          <w:lang w:val="en-US"/>
        </w:rPr>
        <w:t>  </w:t>
      </w:r>
      <w:r w:rsidR="009A2B21">
        <w:rPr>
          <w:rFonts w:ascii="Times New Roman" w:eastAsiaTheme="minorEastAsia" w:hAnsi="Times New Roman" w:cs="Times New Roman" w:hint="eastAsia"/>
          <w:i/>
          <w:iCs/>
          <w:color w:val="000000"/>
          <w:lang w:val="en-US"/>
        </w:rPr>
        <w:t xml:space="preserve"> (a)</w:t>
      </w:r>
      <w:r w:rsidRPr="00A96534">
        <w:rPr>
          <w:rFonts w:ascii="Times New Roman" w:eastAsia="Times New Roman" w:hAnsi="Times New Roman" w:cs="Times New Roman"/>
          <w:i/>
          <w:iCs/>
          <w:color w:val="000000"/>
          <w:lang w:val="en-US"/>
        </w:rPr>
        <w:t>  the provision of agricultural inputs, including fertilizers and seeds;</w:t>
      </w:r>
    </w:p>
    <w:p w14:paraId="433B332A" w14:textId="4125F42D" w:rsidR="00A96534" w:rsidRPr="00A96534" w:rsidRDefault="009A2B21" w:rsidP="009A2B21">
      <w:pPr>
        <w:pBdr>
          <w:top w:val="nil"/>
          <w:left w:val="nil"/>
          <w:bottom w:val="nil"/>
          <w:right w:val="nil"/>
          <w:between w:val="nil"/>
        </w:pBdr>
        <w:spacing w:before="240" w:after="240"/>
        <w:ind w:left="1290" w:firstLineChars="100" w:firstLine="210"/>
        <w:rPr>
          <w:rFonts w:ascii="Times New Roman" w:eastAsia="Times New Roman" w:hAnsi="Times New Roman" w:cs="Times New Roman"/>
          <w:i/>
          <w:iCs/>
          <w:color w:val="000000"/>
          <w:lang w:val="en-US"/>
        </w:rPr>
      </w:pPr>
      <w:r>
        <w:rPr>
          <w:rFonts w:ascii="Times New Roman" w:eastAsiaTheme="minorEastAsia" w:hAnsi="Times New Roman" w:cs="Times New Roman" w:hint="eastAsia"/>
          <w:i/>
          <w:iCs/>
          <w:color w:val="000000"/>
          <w:lang w:val="en-US"/>
        </w:rPr>
        <w:t>(b)</w:t>
      </w:r>
      <w:r w:rsidR="00A96534" w:rsidRPr="00A96534">
        <w:rPr>
          <w:rFonts w:ascii="Times New Roman" w:eastAsia="Times New Roman" w:hAnsi="Times New Roman" w:cs="Times New Roman"/>
          <w:i/>
          <w:iCs/>
          <w:color w:val="000000"/>
          <w:lang w:val="en-US"/>
        </w:rPr>
        <w:t>the dispatch of experts to conflict-experienced countries to provide guidance, training, and technical knowledge-sharing;</w:t>
      </w:r>
    </w:p>
    <w:p w14:paraId="67D5528C" w14:textId="75EC301E" w:rsidR="000A32AB" w:rsidRPr="00F56978" w:rsidRDefault="000A32AB" w:rsidP="00AE5F35">
      <w:pPr>
        <w:pBdr>
          <w:top w:val="nil"/>
          <w:left w:val="nil"/>
          <w:bottom w:val="nil"/>
          <w:right w:val="nil"/>
          <w:between w:val="nil"/>
        </w:pBdr>
        <w:spacing w:before="240" w:after="240"/>
        <w:ind w:left="1290"/>
        <w:rPr>
          <w:rFonts w:ascii="Times New Roman" w:eastAsiaTheme="minorEastAsia" w:hAnsi="Times New Roman" w:cs="Times New Roman" w:hint="eastAsia"/>
          <w:i/>
          <w:iCs/>
          <w:color w:val="000000"/>
          <w:lang w:val="en-US"/>
        </w:rPr>
      </w:pPr>
    </w:p>
    <w:sectPr w:rsidR="000A32AB" w:rsidRPr="00F56978">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7478" w14:textId="77777777" w:rsidR="004D7ACA" w:rsidRDefault="004D7ACA">
      <w:r>
        <w:separator/>
      </w:r>
    </w:p>
  </w:endnote>
  <w:endnote w:type="continuationSeparator" w:id="0">
    <w:p w14:paraId="429DA4C9" w14:textId="77777777" w:rsidR="004D7ACA" w:rsidRDefault="004D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153C64BD-67B5-4FEA-85FB-242FDFAE5801}"/>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AE45" w14:textId="77777777" w:rsidR="004D7ACA" w:rsidRDefault="004D7ACA">
      <w:r>
        <w:separator/>
      </w:r>
    </w:p>
  </w:footnote>
  <w:footnote w:type="continuationSeparator" w:id="0">
    <w:p w14:paraId="2F6D014C" w14:textId="77777777" w:rsidR="004D7ACA" w:rsidRDefault="004D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17DB" w14:textId="77777777" w:rsidR="00F44572" w:rsidRDefault="00000000">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Conference (A or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383"/>
    <w:multiLevelType w:val="hybridMultilevel"/>
    <w:tmpl w:val="39AAB918"/>
    <w:lvl w:ilvl="0" w:tplc="0DA2728E">
      <w:start w:val="1"/>
      <w:numFmt w:val="lowerLetter"/>
      <w:lvlText w:val="%1."/>
      <w:lvlJc w:val="left"/>
      <w:pPr>
        <w:ind w:left="2235" w:hanging="360"/>
      </w:pPr>
      <w:rPr>
        <w:rFonts w:hint="default"/>
      </w:rPr>
    </w:lvl>
    <w:lvl w:ilvl="1" w:tplc="04090017" w:tentative="1">
      <w:start w:val="1"/>
      <w:numFmt w:val="aiueoFullWidth"/>
      <w:lvlText w:val="(%2)"/>
      <w:lvlJc w:val="left"/>
      <w:pPr>
        <w:ind w:left="2755" w:hanging="440"/>
      </w:pPr>
    </w:lvl>
    <w:lvl w:ilvl="2" w:tplc="04090011" w:tentative="1">
      <w:start w:val="1"/>
      <w:numFmt w:val="decimalEnclosedCircle"/>
      <w:lvlText w:val="%3"/>
      <w:lvlJc w:val="left"/>
      <w:pPr>
        <w:ind w:left="3195" w:hanging="440"/>
      </w:pPr>
    </w:lvl>
    <w:lvl w:ilvl="3" w:tplc="0409000F" w:tentative="1">
      <w:start w:val="1"/>
      <w:numFmt w:val="decimal"/>
      <w:lvlText w:val="%4."/>
      <w:lvlJc w:val="left"/>
      <w:pPr>
        <w:ind w:left="3635" w:hanging="440"/>
      </w:pPr>
    </w:lvl>
    <w:lvl w:ilvl="4" w:tplc="04090017" w:tentative="1">
      <w:start w:val="1"/>
      <w:numFmt w:val="aiueoFullWidth"/>
      <w:lvlText w:val="(%5)"/>
      <w:lvlJc w:val="left"/>
      <w:pPr>
        <w:ind w:left="4075" w:hanging="440"/>
      </w:pPr>
    </w:lvl>
    <w:lvl w:ilvl="5" w:tplc="04090011" w:tentative="1">
      <w:start w:val="1"/>
      <w:numFmt w:val="decimalEnclosedCircle"/>
      <w:lvlText w:val="%6"/>
      <w:lvlJc w:val="left"/>
      <w:pPr>
        <w:ind w:left="4515" w:hanging="440"/>
      </w:pPr>
    </w:lvl>
    <w:lvl w:ilvl="6" w:tplc="0409000F" w:tentative="1">
      <w:start w:val="1"/>
      <w:numFmt w:val="decimal"/>
      <w:lvlText w:val="%7."/>
      <w:lvlJc w:val="left"/>
      <w:pPr>
        <w:ind w:left="4955" w:hanging="440"/>
      </w:pPr>
    </w:lvl>
    <w:lvl w:ilvl="7" w:tplc="04090017" w:tentative="1">
      <w:start w:val="1"/>
      <w:numFmt w:val="aiueoFullWidth"/>
      <w:lvlText w:val="(%8)"/>
      <w:lvlJc w:val="left"/>
      <w:pPr>
        <w:ind w:left="5395" w:hanging="440"/>
      </w:pPr>
    </w:lvl>
    <w:lvl w:ilvl="8" w:tplc="04090011" w:tentative="1">
      <w:start w:val="1"/>
      <w:numFmt w:val="decimalEnclosedCircle"/>
      <w:lvlText w:val="%9"/>
      <w:lvlJc w:val="left"/>
      <w:pPr>
        <w:ind w:left="5835" w:hanging="440"/>
      </w:pPr>
    </w:lvl>
  </w:abstractNum>
  <w:abstractNum w:abstractNumId="1" w15:restartNumberingAfterBreak="0">
    <w:nsid w:val="51805743"/>
    <w:multiLevelType w:val="multilevel"/>
    <w:tmpl w:val="DAB4E948"/>
    <w:lvl w:ilvl="0">
      <w:start w:val="1"/>
      <w:numFmt w:val="decimal"/>
      <w:lvlText w:val="%1."/>
      <w:lvlJc w:val="left"/>
      <w:pPr>
        <w:ind w:left="1290" w:hanging="440"/>
      </w:pPr>
      <w:rPr>
        <w:i w:val="0"/>
        <w:iCs w:val="0"/>
      </w:rPr>
    </w:lvl>
    <w:lvl w:ilvl="1">
      <w:start w:val="1"/>
      <w:numFmt w:val="lowerLetter"/>
      <w:lvlText w:val="(%2)"/>
      <w:lvlJc w:val="left"/>
      <w:pPr>
        <w:ind w:left="1730" w:hanging="440"/>
      </w:pPr>
      <w:rPr>
        <w:i w:val="0"/>
        <w:iCs w:val="0"/>
      </w:rPr>
    </w:lvl>
    <w:lvl w:ilvl="2">
      <w:start w:val="1"/>
      <w:numFmt w:val="lowerRoman"/>
      <w:lvlText w:val="(%3)"/>
      <w:lvlJc w:val="left"/>
      <w:pPr>
        <w:ind w:left="2170" w:hanging="440"/>
      </w:pPr>
      <w:rPr>
        <w:i w:val="0"/>
        <w:iCs w:val="0"/>
      </w:rPr>
    </w:lvl>
    <w:lvl w:ilvl="3">
      <w:start w:val="1"/>
      <w:numFmt w:val="decimal"/>
      <w:lvlText w:val="%4."/>
      <w:lvlJc w:val="left"/>
      <w:pPr>
        <w:ind w:left="2610" w:hanging="440"/>
      </w:pPr>
    </w:lvl>
    <w:lvl w:ilvl="4">
      <w:start w:val="1"/>
      <w:numFmt w:val="decimal"/>
      <w:lvlText w:val="(%5)"/>
      <w:lvlJc w:val="left"/>
      <w:pPr>
        <w:ind w:left="3050" w:hanging="440"/>
      </w:pPr>
    </w:lvl>
    <w:lvl w:ilvl="5">
      <w:start w:val="1"/>
      <w:numFmt w:val="decimal"/>
      <w:lvlText w:val="%6"/>
      <w:lvlJc w:val="left"/>
      <w:pPr>
        <w:ind w:left="3490" w:hanging="440"/>
      </w:pPr>
    </w:lvl>
    <w:lvl w:ilvl="6">
      <w:start w:val="1"/>
      <w:numFmt w:val="decimal"/>
      <w:lvlText w:val="%7."/>
      <w:lvlJc w:val="left"/>
      <w:pPr>
        <w:ind w:left="3930" w:hanging="440"/>
      </w:pPr>
    </w:lvl>
    <w:lvl w:ilvl="7">
      <w:start w:val="1"/>
      <w:numFmt w:val="decimal"/>
      <w:lvlText w:val="(%8)"/>
      <w:lvlJc w:val="left"/>
      <w:pPr>
        <w:ind w:left="4370" w:hanging="440"/>
      </w:pPr>
    </w:lvl>
    <w:lvl w:ilvl="8">
      <w:start w:val="1"/>
      <w:numFmt w:val="decimal"/>
      <w:lvlText w:val="%9"/>
      <w:lvlJc w:val="left"/>
      <w:pPr>
        <w:ind w:left="4810" w:hanging="440"/>
      </w:pPr>
    </w:lvl>
  </w:abstractNum>
  <w:abstractNum w:abstractNumId="2" w15:restartNumberingAfterBreak="0">
    <w:nsid w:val="63185860"/>
    <w:multiLevelType w:val="multilevel"/>
    <w:tmpl w:val="DAB4E948"/>
    <w:lvl w:ilvl="0">
      <w:start w:val="1"/>
      <w:numFmt w:val="decimal"/>
      <w:lvlText w:val="%1."/>
      <w:lvlJc w:val="left"/>
      <w:pPr>
        <w:ind w:left="1290" w:hanging="440"/>
      </w:pPr>
      <w:rPr>
        <w:i w:val="0"/>
        <w:iCs w:val="0"/>
      </w:rPr>
    </w:lvl>
    <w:lvl w:ilvl="1">
      <w:start w:val="1"/>
      <w:numFmt w:val="lowerLetter"/>
      <w:lvlText w:val="(%2)"/>
      <w:lvlJc w:val="left"/>
      <w:pPr>
        <w:ind w:left="1730" w:hanging="440"/>
      </w:pPr>
      <w:rPr>
        <w:i w:val="0"/>
        <w:iCs w:val="0"/>
      </w:rPr>
    </w:lvl>
    <w:lvl w:ilvl="2">
      <w:start w:val="1"/>
      <w:numFmt w:val="lowerRoman"/>
      <w:lvlText w:val="(%3)"/>
      <w:lvlJc w:val="left"/>
      <w:pPr>
        <w:ind w:left="2170" w:hanging="440"/>
      </w:pPr>
      <w:rPr>
        <w:i w:val="0"/>
        <w:iCs w:val="0"/>
      </w:rPr>
    </w:lvl>
    <w:lvl w:ilvl="3">
      <w:start w:val="1"/>
      <w:numFmt w:val="decimal"/>
      <w:lvlText w:val="%4."/>
      <w:lvlJc w:val="left"/>
      <w:pPr>
        <w:ind w:left="2610" w:hanging="440"/>
      </w:pPr>
    </w:lvl>
    <w:lvl w:ilvl="4">
      <w:start w:val="1"/>
      <w:numFmt w:val="decimal"/>
      <w:lvlText w:val="(%5)"/>
      <w:lvlJc w:val="left"/>
      <w:pPr>
        <w:ind w:left="3050" w:hanging="440"/>
      </w:pPr>
    </w:lvl>
    <w:lvl w:ilvl="5">
      <w:start w:val="1"/>
      <w:numFmt w:val="decimal"/>
      <w:lvlText w:val="%6"/>
      <w:lvlJc w:val="left"/>
      <w:pPr>
        <w:ind w:left="3490" w:hanging="440"/>
      </w:pPr>
    </w:lvl>
    <w:lvl w:ilvl="6">
      <w:start w:val="1"/>
      <w:numFmt w:val="decimal"/>
      <w:lvlText w:val="%7."/>
      <w:lvlJc w:val="left"/>
      <w:pPr>
        <w:ind w:left="3930" w:hanging="440"/>
      </w:pPr>
    </w:lvl>
    <w:lvl w:ilvl="7">
      <w:start w:val="1"/>
      <w:numFmt w:val="decimal"/>
      <w:lvlText w:val="(%8)"/>
      <w:lvlJc w:val="left"/>
      <w:pPr>
        <w:ind w:left="4370" w:hanging="440"/>
      </w:pPr>
    </w:lvl>
    <w:lvl w:ilvl="8">
      <w:start w:val="1"/>
      <w:numFmt w:val="decimal"/>
      <w:lvlText w:val="%9"/>
      <w:lvlJc w:val="left"/>
      <w:pPr>
        <w:ind w:left="4810" w:hanging="440"/>
      </w:pPr>
    </w:lvl>
  </w:abstractNum>
  <w:num w:numId="1" w16cid:durableId="291599428">
    <w:abstractNumId w:val="1"/>
  </w:num>
  <w:num w:numId="2" w16cid:durableId="755252820">
    <w:abstractNumId w:val="2"/>
  </w:num>
  <w:num w:numId="3" w16cid:durableId="66821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72"/>
    <w:rsid w:val="00020E51"/>
    <w:rsid w:val="00061C31"/>
    <w:rsid w:val="000706B5"/>
    <w:rsid w:val="00091A25"/>
    <w:rsid w:val="00091AF6"/>
    <w:rsid w:val="000A32AB"/>
    <w:rsid w:val="001372DA"/>
    <w:rsid w:val="002960A3"/>
    <w:rsid w:val="002B2123"/>
    <w:rsid w:val="004B4BF2"/>
    <w:rsid w:val="004D7ACA"/>
    <w:rsid w:val="004F5EFD"/>
    <w:rsid w:val="004F7678"/>
    <w:rsid w:val="005814A8"/>
    <w:rsid w:val="005E3DE7"/>
    <w:rsid w:val="00607003"/>
    <w:rsid w:val="007159C1"/>
    <w:rsid w:val="00715FE7"/>
    <w:rsid w:val="00740E77"/>
    <w:rsid w:val="007C2233"/>
    <w:rsid w:val="00815466"/>
    <w:rsid w:val="00864BC9"/>
    <w:rsid w:val="008D58C2"/>
    <w:rsid w:val="008E3AFF"/>
    <w:rsid w:val="00933440"/>
    <w:rsid w:val="009A2B21"/>
    <w:rsid w:val="009E20C3"/>
    <w:rsid w:val="00A74AF5"/>
    <w:rsid w:val="00A96534"/>
    <w:rsid w:val="00AE5F35"/>
    <w:rsid w:val="00B51474"/>
    <w:rsid w:val="00C32646"/>
    <w:rsid w:val="00C3366F"/>
    <w:rsid w:val="00C73711"/>
    <w:rsid w:val="00D30914"/>
    <w:rsid w:val="00E018B1"/>
    <w:rsid w:val="00E356A6"/>
    <w:rsid w:val="00E83E5E"/>
    <w:rsid w:val="00F44572"/>
    <w:rsid w:val="00F56978"/>
    <w:rsid w:val="00F61493"/>
    <w:rsid w:val="00F7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53A5B"/>
  <w15:docId w15:val="{16F54536-4619-4AAD-814D-7E2ACEB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0"/>
    <w:tblPr>
      <w:tblStyleRowBandSize w:val="1"/>
      <w:tblStyleColBandSize w:val="1"/>
      <w:tblCellMar>
        <w:top w:w="0" w:type="dxa"/>
        <w:left w:w="108" w:type="dxa"/>
        <w:bottom w:w="0" w:type="dxa"/>
        <w:right w:w="108" w:type="dxa"/>
      </w:tblCellMar>
    </w:tbl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c">
    <w:basedOn w:val="TableNormal0"/>
    <w:tblPr>
      <w:tblStyleRowBandSize w:val="1"/>
      <w:tblStyleColBandSize w:val="1"/>
      <w:tblCellMar>
        <w:top w:w="0" w:type="dxa"/>
        <w:left w:w="108" w:type="dxa"/>
        <w:bottom w:w="0" w:type="dxa"/>
        <w:right w:w="108" w:type="dxa"/>
      </w:tblCellMar>
    </w:tblPr>
  </w:style>
  <w:style w:type="paragraph" w:styleId="Web">
    <w:name w:val="Normal (Web)"/>
    <w:basedOn w:val="a"/>
    <w:uiPriority w:val="99"/>
    <w:semiHidden/>
    <w:unhideWhenUsed/>
    <w:rsid w:val="00C73711"/>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 w:type="character" w:styleId="ad">
    <w:name w:val="Strong"/>
    <w:basedOn w:val="a0"/>
    <w:uiPriority w:val="22"/>
    <w:qFormat/>
    <w:rsid w:val="00C73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cvOkjIa+I/WEe3gIQgA+cTcoA==">CgMxLjA4AHIhMWMyZWJnYTZ5c1NRSlBMMVJqZGJRSGRJaEpTWVRXQkRI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927</Words>
  <Characters>5286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隼人</dc:creator>
  <cp:lastModifiedBy>yuzuki sakai</cp:lastModifiedBy>
  <cp:revision>21</cp:revision>
  <dcterms:created xsi:type="dcterms:W3CDTF">2026-01-11T00:14:00Z</dcterms:created>
  <dcterms:modified xsi:type="dcterms:W3CDTF">2026-01-12T01:56:00Z</dcterms:modified>
</cp:coreProperties>
</file>