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-86330</wp:posOffset>
                  </wp:positionH>
                  <wp:positionV relativeFrom="paragraph">
                    <wp:posOffset>-239391</wp:posOffset>
                  </wp:positionV>
                  <wp:extent cx="734886" cy="691085"/>
                  <wp:effectExtent b="0" l="0" r="0" t="0"/>
                  <wp:wrapNone/>
                  <wp:docPr id="11865220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January, 2024</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General Measures for Food Security Issues Caused by Conflict</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Main submitter : Chad</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Sponsors: Burkina Faso, Central African Republic, Democratic Republic of the Congo, Ethiopia, India, Kenya, Libya, Mali, Nigeria, Somalia, South Africa, South Sudan, Sudan, United Arab Emirates, Uganda</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General Assembly,</w:t>
      </w:r>
    </w:p>
    <w:p w:rsidR="00000000" w:rsidDel="00000000" w:rsidP="00000000" w:rsidRDefault="00000000" w:rsidRPr="00000000" w14:paraId="00000015">
      <w:pPr>
        <w:spacing w:after="240" w:before="240" w:lineRule="auto"/>
        <w:ind w:firstLine="85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Alarmed</w:t>
      </w:r>
      <w:r w:rsidDel="00000000" w:rsidR="00000000" w:rsidRPr="00000000">
        <w:rPr>
          <w:rFonts w:ascii="Times New Roman" w:cs="Times New Roman" w:eastAsia="Times New Roman" w:hAnsi="Times New Roman"/>
          <w:i w:val="1"/>
          <w:iCs w:val="1"/>
          <w:rtl w:val="0"/>
        </w:rPr>
        <w:t xml:space="preserve"> the impact of conflict towards food security</w:t>
      </w:r>
    </w:p>
    <w:p w:rsidR="00000000" w:rsidDel="00000000" w:rsidP="00000000" w:rsidRDefault="00000000" w:rsidRPr="00000000" w14:paraId="00000016">
      <w:pPr>
        <w:spacing w:after="240" w:before="240" w:lineRule="auto"/>
        <w:ind w:firstLine="85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0"/>
          <w:szCs w:val="20"/>
          <w:u w:val="single"/>
          <w:rtl w:val="0"/>
        </w:rPr>
        <w:t xml:space="preserve">Emphasizing </w:t>
      </w:r>
      <w:r w:rsidDel="00000000" w:rsidR="00000000" w:rsidRPr="00000000">
        <w:rPr>
          <w:rFonts w:ascii="Times New Roman" w:cs="Times New Roman" w:eastAsia="Times New Roman" w:hAnsi="Times New Roman"/>
          <w:i w:val="1"/>
          <w:iCs w:val="1"/>
          <w:rtl w:val="0"/>
        </w:rPr>
        <w:t xml:space="preserve">the need for immediate action regarding aid for nations in crises</w:t>
      </w:r>
    </w:p>
    <w:p w:rsidR="00000000" w:rsidDel="00000000" w:rsidP="00000000" w:rsidRDefault="00000000" w:rsidRPr="00000000" w14:paraId="00000017">
      <w:pPr>
        <w:widowControl w:val="1"/>
        <w:spacing w:after="240" w:before="240" w:line="276" w:lineRule="auto"/>
        <w:ind w:firstLine="8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u w:val="single"/>
          <w:rtl w:val="0"/>
        </w:rPr>
        <w:t xml:space="preserve">Recalling</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Times New Roman" w:cs="Times New Roman" w:eastAsia="Times New Roman" w:hAnsi="Times New Roman"/>
          <w:sz w:val="20"/>
          <w:szCs w:val="20"/>
          <w:rtl w:val="0"/>
        </w:rPr>
        <w:t xml:space="preserve">International Humanitarian Law (IHL)</w:t>
      </w:r>
    </w:p>
    <w:p w:rsidR="00000000" w:rsidDel="00000000" w:rsidP="00000000" w:rsidRDefault="00000000" w:rsidRPr="00000000" w14:paraId="00000018">
      <w:pPr>
        <w:widowControl w:val="1"/>
        <w:spacing w:after="240" w:before="240" w:line="276" w:lineRule="auto"/>
        <w:ind w:firstLine="8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u w:val="single"/>
          <w:rtl w:val="0"/>
        </w:rPr>
        <w:t xml:space="preserve">Recalling</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Times New Roman" w:cs="Times New Roman" w:eastAsia="Times New Roman" w:hAnsi="Times New Roman"/>
          <w:sz w:val="20"/>
          <w:szCs w:val="20"/>
          <w:rtl w:val="0"/>
        </w:rPr>
        <w:t xml:space="preserve">World Food Programme (WFP)</w:t>
      </w:r>
    </w:p>
    <w:p w:rsidR="00000000" w:rsidDel="00000000" w:rsidP="00000000" w:rsidRDefault="00000000" w:rsidRPr="00000000" w14:paraId="00000019">
      <w:pPr>
        <w:widowControl w:val="1"/>
        <w:spacing w:after="240" w:before="240" w:line="276" w:lineRule="auto"/>
        <w:ind w:firstLine="86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0"/>
          <w:szCs w:val="20"/>
          <w:u w:val="single"/>
          <w:rtl w:val="0"/>
        </w:rPr>
        <w:t xml:space="preserve">Recalling</w:t>
      </w:r>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Fonts w:ascii="Times New Roman" w:cs="Times New Roman" w:eastAsia="Times New Roman" w:hAnsi="Times New Roman"/>
          <w:sz w:val="20"/>
          <w:szCs w:val="20"/>
          <w:rtl w:val="0"/>
        </w:rPr>
        <w:t xml:space="preserve">United Nations High Commissioner for Refugees (UNHCR)</w:t>
      </w:r>
      <w:r w:rsidDel="00000000" w:rsidR="00000000" w:rsidRPr="00000000">
        <w:rPr>
          <w:rtl w:val="0"/>
        </w:rPr>
      </w:r>
    </w:p>
    <w:p w:rsidR="00000000" w:rsidDel="00000000" w:rsidP="00000000" w:rsidRDefault="00000000" w:rsidRPr="00000000" w14:paraId="0000001A">
      <w:pPr>
        <w:spacing w:after="240" w:before="240" w:lineRule="auto"/>
        <w:ind w:firstLine="85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Recalling </w:t>
      </w:r>
      <w:r w:rsidDel="00000000" w:rsidR="00000000" w:rsidRPr="00000000">
        <w:rPr>
          <w:rFonts w:ascii="Times New Roman" w:cs="Times New Roman" w:eastAsia="Times New Roman" w:hAnsi="Times New Roman"/>
          <w:i w:val="1"/>
          <w:iCs w:val="1"/>
          <w:rtl w:val="0"/>
        </w:rPr>
        <w:t xml:space="preserve">the international community’s commitment to Sustainable Development Goal 2 (Zero Hunger), Goal 8 (Decent Work and Economic Growth), Goal 9 (Industry, Innovation, and Infrastructure), and Goal 17 (Partnerships for Goals),</w:t>
      </w:r>
    </w:p>
    <w:p w:rsidR="00000000" w:rsidDel="00000000" w:rsidP="00000000" w:rsidRDefault="00000000" w:rsidRPr="00000000" w14:paraId="0000001B">
      <w:pPr>
        <w:spacing w:after="240" w:befor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Recognizing </w:t>
      </w:r>
      <w:r w:rsidDel="00000000" w:rsidR="00000000" w:rsidRPr="00000000">
        <w:rPr>
          <w:rFonts w:ascii="Times New Roman" w:cs="Times New Roman" w:eastAsia="Times New Roman" w:hAnsi="Times New Roman"/>
          <w:i w:val="1"/>
          <w:iCs w:val="1"/>
          <w:rtl w:val="0"/>
        </w:rPr>
        <w:t xml:space="preserve">that the integration of innovative agricultural technologies is essential for the development of conflict-resilient food systems and the promotion of long-term socio-economic stability,</w:t>
      </w:r>
    </w:p>
    <w:p w:rsidR="00000000" w:rsidDel="00000000" w:rsidP="00000000" w:rsidRDefault="00000000" w:rsidRPr="00000000" w14:paraId="0000001C">
      <w:pPr>
        <w:spacing w:after="240" w:befor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Recognizing </w:t>
      </w:r>
      <w:r w:rsidDel="00000000" w:rsidR="00000000" w:rsidRPr="00000000">
        <w:rPr>
          <w:rFonts w:ascii="Times New Roman" w:cs="Times New Roman" w:eastAsia="Times New Roman" w:hAnsi="Times New Roman"/>
          <w:i w:val="1"/>
          <w:iCs w:val="1"/>
          <w:rtl w:val="0"/>
        </w:rPr>
        <w:t xml:space="preserve">the importance of national sovereignty when considering the implementation of new laws and policies regarding the distribution of food</w:t>
      </w:r>
    </w:p>
    <w:p w:rsidR="00000000" w:rsidDel="00000000" w:rsidP="00000000" w:rsidRDefault="00000000" w:rsidRPr="00000000" w14:paraId="0000001D">
      <w:pPr>
        <w:spacing w:after="240" w:befor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Deeply concerned </w:t>
      </w:r>
      <w:r w:rsidDel="00000000" w:rsidR="00000000" w:rsidRPr="00000000">
        <w:rPr>
          <w:rFonts w:ascii="Times New Roman" w:cs="Times New Roman" w:eastAsia="Times New Roman" w:hAnsi="Times New Roman"/>
          <w:i w:val="1"/>
          <w:iCs w:val="1"/>
          <w:rtl w:val="0"/>
        </w:rPr>
        <w:t xml:space="preserve">by the interference of food distribution in conflict zones and the necessity of maintaining maritime trade for essential supplies,</w:t>
      </w:r>
    </w:p>
    <w:p w:rsidR="00000000" w:rsidDel="00000000" w:rsidP="00000000" w:rsidRDefault="00000000" w:rsidRPr="00000000" w14:paraId="0000001E">
      <w:pPr>
        <w:spacing w:after="240" w:befor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Recalling </w:t>
      </w:r>
      <w:r w:rsidDel="00000000" w:rsidR="00000000" w:rsidRPr="00000000">
        <w:rPr>
          <w:rFonts w:ascii="Times New Roman" w:cs="Times New Roman" w:eastAsia="Times New Roman" w:hAnsi="Times New Roman"/>
          <w:i w:val="1"/>
          <w:iCs w:val="1"/>
          <w:rtl w:val="0"/>
        </w:rPr>
        <w:t xml:space="preserve">Article 2 on legal status of territorial sea, Article 17 on the right of innocent passage through territorial sea, and Article 21 on the right to implement laws and regulations relating to innocent passage, specifically the protection of humanitarian aids, of the United Nations Convention on the Law of the Sea (UNCLOS),</w:t>
      </w:r>
    </w:p>
    <w:p w:rsidR="00000000" w:rsidDel="00000000" w:rsidP="00000000" w:rsidRDefault="00000000" w:rsidRPr="00000000" w14:paraId="0000001F">
      <w:pPr>
        <w:spacing w:after="240" w:befor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Stressing </w:t>
      </w:r>
      <w:r w:rsidDel="00000000" w:rsidR="00000000" w:rsidRPr="00000000">
        <w:rPr>
          <w:rFonts w:ascii="Times New Roman" w:cs="Times New Roman" w:eastAsia="Times New Roman" w:hAnsi="Times New Roman"/>
          <w:i w:val="1"/>
          <w:iCs w:val="1"/>
          <w:rtl w:val="0"/>
        </w:rPr>
        <w:t xml:space="preserve">that attacks on food shipments in territorial waters jeopardize global food security and undermine the territorial integrity of sovereign nations,</w:t>
      </w:r>
    </w:p>
    <w:p w:rsidR="00000000" w:rsidDel="00000000" w:rsidP="00000000" w:rsidRDefault="00000000" w:rsidRPr="00000000" w14:paraId="00000020">
      <w:pPr>
        <w:widowControl w:val="1"/>
        <w:spacing w:after="240" w:before="240" w:line="276" w:lineRule="auto"/>
        <w:ind w:firstLine="860"/>
        <w:jc w:val="lef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Deploring </w:t>
      </w:r>
      <w:r w:rsidDel="00000000" w:rsidR="00000000" w:rsidRPr="00000000">
        <w:rPr>
          <w:rFonts w:ascii="Times New Roman" w:cs="Times New Roman" w:eastAsia="Times New Roman" w:hAnsi="Times New Roman"/>
          <w:i w:val="1"/>
          <w:iCs w:val="1"/>
          <w:rtl w:val="0"/>
        </w:rPr>
        <w:t xml:space="preserve">the attacks by armed non-state and non- governmental actors on humanitarian aid and aid workers in areas of conflict,</w:t>
      </w:r>
      <w:r w:rsidDel="00000000" w:rsidR="00000000" w:rsidRPr="00000000">
        <w:rPr>
          <w:rtl w:val="0"/>
        </w:rPr>
      </w:r>
    </w:p>
    <w:p w:rsidR="00000000" w:rsidDel="00000000" w:rsidP="00000000" w:rsidRDefault="00000000" w:rsidRPr="00000000" w14:paraId="00000021">
      <w:pPr>
        <w:spacing w:after="240" w:befor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Recognizing </w:t>
      </w:r>
      <w:r w:rsidDel="00000000" w:rsidR="00000000" w:rsidRPr="00000000">
        <w:rPr>
          <w:rFonts w:ascii="Times New Roman" w:cs="Times New Roman" w:eastAsia="Times New Roman" w:hAnsi="Times New Roman"/>
          <w:i w:val="1"/>
          <w:iCs w:val="1"/>
          <w:rtl w:val="0"/>
        </w:rPr>
        <w:t xml:space="preserve">that integrating refugees and displaced persons into agricultural jobs can not only provide economic opportunities and financial stability, but also contributes to the overall food production and economic stability of housing states,</w:t>
      </w:r>
    </w:p>
    <w:p w:rsidR="00000000" w:rsidDel="00000000" w:rsidP="00000000" w:rsidRDefault="00000000" w:rsidRPr="00000000" w14:paraId="00000022">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tab/>
      </w:r>
      <w:r w:rsidDel="00000000" w:rsidR="00000000" w:rsidRPr="00000000">
        <w:rPr>
          <w:rFonts w:ascii="Times New Roman" w:cs="Times New Roman" w:eastAsia="Times New Roman" w:hAnsi="Times New Roman"/>
          <w:i w:val="1"/>
          <w:iCs w:val="1"/>
          <w:u w:val="single"/>
          <w:rtl w:val="0"/>
        </w:rPr>
        <w:t xml:space="preserve">Deeply concerned</w:t>
      </w:r>
      <w:r w:rsidDel="00000000" w:rsidR="00000000" w:rsidRPr="00000000">
        <w:rPr>
          <w:rFonts w:ascii="Times New Roman" w:cs="Times New Roman" w:eastAsia="Times New Roman" w:hAnsi="Times New Roman"/>
          <w:i w:val="1"/>
          <w:iCs w:val="1"/>
          <w:rtl w:val="0"/>
        </w:rPr>
        <w:t xml:space="preserve"> by the collapse of local market infrastructures in the immediate aftermath of armed conflict, </w:t>
      </w:r>
    </w:p>
    <w:p w:rsidR="00000000" w:rsidDel="00000000" w:rsidP="00000000" w:rsidRDefault="00000000" w:rsidRPr="00000000" w14:paraId="00000023">
      <w:pPr>
        <w:spacing w:after="240" w:before="240" w:lineRule="auto"/>
        <w:ind w:firstLine="72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u w:val="single"/>
          <w:rtl w:val="0"/>
        </w:rPr>
        <w:t xml:space="preserve">Recognizing </w:t>
      </w:r>
      <w:r w:rsidDel="00000000" w:rsidR="00000000" w:rsidRPr="00000000">
        <w:rPr>
          <w:rFonts w:ascii="Times New Roman" w:cs="Times New Roman" w:eastAsia="Times New Roman" w:hAnsi="Times New Roman"/>
          <w:i w:val="1"/>
          <w:iCs w:val="1"/>
          <w:rtl w:val="0"/>
        </w:rPr>
        <w:t xml:space="preserve">that Cash-Based Assistance (CBA) provides displaced and returning populations with dignity of choice while simultaneously stimulating local economies,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25">
      <w:pPr>
        <w:numPr>
          <w:ilvl w:val="0"/>
          <w:numId w:val="4"/>
        </w:numPr>
        <w:spacing w:after="0" w:afterAutospacing="0" w:before="240" w:lineRule="auto"/>
        <w:ind w:left="720" w:hanging="360"/>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b w:val="1"/>
          <w:bCs w:val="1"/>
          <w:i w:val="1"/>
          <w:iCs w:val="1"/>
          <w:rtl w:val="0"/>
        </w:rPr>
        <w:t xml:space="preserve">Encourages</w:t>
      </w:r>
      <w:r w:rsidDel="00000000" w:rsidR="00000000" w:rsidRPr="00000000">
        <w:rPr>
          <w:rFonts w:ascii="Times New Roman" w:cs="Times New Roman" w:eastAsia="Times New Roman" w:hAnsi="Times New Roman"/>
          <w:i w:val="1"/>
          <w:iCs w:val="1"/>
          <w:rtl w:val="0"/>
        </w:rPr>
        <w:t xml:space="preserve"> the expansion of home-grown school feeding programmes in post-conflict zones to link local smallholder farms directly to school cafeterias, thereby boosting local economies and community resilience through the endorsement of the World Food Programme (WFP), Food and Agriculture Organization (FAO), and The International Funding for Agricultural Development (IFAD);</w:t>
      </w:r>
    </w:p>
    <w:p w:rsidR="00000000" w:rsidDel="00000000" w:rsidP="00000000" w:rsidRDefault="00000000" w:rsidRPr="00000000" w14:paraId="00000026">
      <w:pPr>
        <w:numPr>
          <w:ilvl w:val="0"/>
          <w:numId w:val="4"/>
        </w:numPr>
        <w:spacing w:after="0" w:afterAutospacing="0" w:before="0" w:beforeAutospacing="0" w:lineRule="auto"/>
        <w:ind w:left="720" w:hanging="360"/>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b w:val="1"/>
          <w:bCs w:val="1"/>
          <w:i w:val="1"/>
          <w:iCs w:val="1"/>
          <w:rtl w:val="0"/>
        </w:rPr>
        <w:t xml:space="preserve">Requests</w:t>
      </w:r>
      <w:r w:rsidDel="00000000" w:rsidR="00000000" w:rsidRPr="00000000">
        <w:rPr>
          <w:rFonts w:ascii="Times New Roman" w:cs="Times New Roman" w:eastAsia="Times New Roman" w:hAnsi="Times New Roman"/>
          <w:i w:val="1"/>
          <w:iCs w:val="1"/>
          <w:rtl w:val="0"/>
        </w:rPr>
        <w:t xml:space="preserve"> the support of the IFAD and WFP in providing technical training and funding for local farmers on innovative and  climate-resistant practices including, but not limited to:</w:t>
      </w:r>
    </w:p>
    <w:p w:rsidR="00000000" w:rsidDel="00000000" w:rsidP="00000000" w:rsidRDefault="00000000" w:rsidRPr="00000000" w14:paraId="00000027">
      <w:pPr>
        <w:numPr>
          <w:ilvl w:val="0"/>
          <w:numId w:val="3"/>
        </w:numPr>
        <w:spacing w:after="0" w:afterAutospacing="0" w:before="0" w:beforeAutospacing="0" w:lineRule="auto"/>
        <w:ind w:left="1440" w:hanging="360"/>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sz w:val="14"/>
          <w:szCs w:val="14"/>
          <w:rtl w:val="0"/>
        </w:rPr>
        <w:t xml:space="preserve"> </w:t>
      </w:r>
      <w:r w:rsidDel="00000000" w:rsidR="00000000" w:rsidRPr="00000000">
        <w:rPr>
          <w:rFonts w:ascii="Times New Roman" w:cs="Times New Roman" w:eastAsia="Times New Roman" w:hAnsi="Times New Roman"/>
          <w:i w:val="1"/>
          <w:iCs w:val="1"/>
          <w:rtl w:val="0"/>
        </w:rPr>
        <w:t xml:space="preserve">central pivot irrigation circles to distribute water to crops equally with minimal waste,</w:t>
      </w:r>
    </w:p>
    <w:p w:rsidR="00000000" w:rsidDel="00000000" w:rsidP="00000000" w:rsidRDefault="00000000" w:rsidRPr="00000000" w14:paraId="00000028">
      <w:pPr>
        <w:numPr>
          <w:ilvl w:val="0"/>
          <w:numId w:val="3"/>
        </w:numPr>
        <w:spacing w:after="0" w:afterAutospacing="0" w:before="0" w:beforeAutospacing="0" w:lineRule="auto"/>
        <w:ind w:left="1440" w:hanging="360"/>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half-moon farming to reduce soil erosion, improve soil fertility and boost crop yields, making damaged land useful again,</w:t>
      </w:r>
    </w:p>
    <w:p w:rsidR="00000000" w:rsidDel="00000000" w:rsidP="00000000" w:rsidRDefault="00000000" w:rsidRPr="00000000" w14:paraId="00000029">
      <w:pPr>
        <w:numPr>
          <w:ilvl w:val="0"/>
          <w:numId w:val="3"/>
        </w:numPr>
        <w:spacing w:after="240" w:before="0" w:beforeAutospacing="0" w:lineRule="auto"/>
        <w:ind w:left="1440" w:hanging="360"/>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hydroponic farming (to reduce crops with minimal soil and water and instead use water-based mineral nutrient solutions in an artificial environment.;</w:t>
      </w:r>
    </w:p>
    <w:p w:rsidR="00000000" w:rsidDel="00000000" w:rsidP="00000000" w:rsidRDefault="00000000" w:rsidRPr="00000000" w14:paraId="0000002A">
      <w:pPr>
        <w:spacing w:after="240" w:befor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3. </w:t>
      </w:r>
      <w:r w:rsidDel="00000000" w:rsidR="00000000" w:rsidRPr="00000000">
        <w:rPr>
          <w:rFonts w:ascii="Times New Roman" w:cs="Times New Roman" w:eastAsia="Times New Roman" w:hAnsi="Times New Roman"/>
          <w:b w:val="1"/>
          <w:bCs w:val="1"/>
          <w:i w:val="1"/>
          <w:iCs w:val="1"/>
          <w:rtl w:val="0"/>
        </w:rPr>
        <w:t xml:space="preserve">Calls upon</w:t>
      </w:r>
      <w:r w:rsidDel="00000000" w:rsidR="00000000" w:rsidRPr="00000000">
        <w:rPr>
          <w:rFonts w:ascii="Times New Roman" w:cs="Times New Roman" w:eastAsia="Times New Roman" w:hAnsi="Times New Roman"/>
          <w:i w:val="1"/>
          <w:iCs w:val="1"/>
          <w:rtl w:val="0"/>
        </w:rPr>
        <w:t xml:space="preserve"> Member States to practice their sovereignty under UNCLOS Article 21 to designate safe maritime corridors or "Blue Safe Zones" within their territorial seas to prioritize and protect vessels carrying humanitarian food imports in bodies of water including, but not limited to:</w:t>
      </w:r>
    </w:p>
    <w:p w:rsidR="00000000" w:rsidDel="00000000" w:rsidP="00000000" w:rsidRDefault="00000000" w:rsidRPr="00000000" w14:paraId="0000002B">
      <w:pPr>
        <w:spacing w:after="240" w:before="240" w:lineRule="auto"/>
        <w:ind w:left="57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a.</w:t>
      </w:r>
      <w:r w:rsidDel="00000000" w:rsidR="00000000" w:rsidRPr="00000000">
        <w:rPr>
          <w:rFonts w:ascii="Times New Roman" w:cs="Times New Roman" w:eastAsia="Times New Roman" w:hAnsi="Times New Roman"/>
          <w:i w:val="1"/>
          <w:iCs w:val="1"/>
          <w:sz w:val="14"/>
          <w:szCs w:val="14"/>
          <w:rtl w:val="0"/>
        </w:rPr>
        <w:t xml:space="preserve">      </w:t>
      </w:r>
      <w:r w:rsidDel="00000000" w:rsidR="00000000" w:rsidRPr="00000000">
        <w:rPr>
          <w:rFonts w:ascii="Times New Roman" w:cs="Times New Roman" w:eastAsia="Times New Roman" w:hAnsi="Times New Roman"/>
          <w:i w:val="1"/>
          <w:iCs w:val="1"/>
          <w:rtl w:val="0"/>
        </w:rPr>
        <w:t xml:space="preserve">The</w:t>
      </w:r>
      <w:r w:rsidDel="00000000" w:rsidR="00000000" w:rsidRPr="00000000">
        <w:rPr>
          <w:rFonts w:ascii="Times New Roman" w:cs="Times New Roman" w:eastAsia="Times New Roman" w:hAnsi="Times New Roman"/>
          <w:i w:val="1"/>
          <w:iCs w:val="1"/>
          <w:rtl w:val="0"/>
        </w:rPr>
        <w:t xml:space="preserve">Mediterranean Sea/</w:t>
      </w:r>
    </w:p>
    <w:p w:rsidR="00000000" w:rsidDel="00000000" w:rsidP="00000000" w:rsidRDefault="00000000" w:rsidRPr="00000000" w14:paraId="0000002C">
      <w:pPr>
        <w:spacing w:after="240" w:before="240" w:lineRule="auto"/>
        <w:ind w:left="57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b.</w:t>
      </w:r>
      <w:r w:rsidDel="00000000" w:rsidR="00000000" w:rsidRPr="00000000">
        <w:rPr>
          <w:rFonts w:ascii="Times New Roman" w:cs="Times New Roman" w:eastAsia="Times New Roman" w:hAnsi="Times New Roman"/>
          <w:i w:val="1"/>
          <w:iCs w:val="1"/>
          <w:sz w:val="14"/>
          <w:szCs w:val="14"/>
          <w:rtl w:val="0"/>
        </w:rPr>
        <w:t xml:space="preserve">      </w:t>
      </w:r>
      <w:r w:rsidDel="00000000" w:rsidR="00000000" w:rsidRPr="00000000">
        <w:rPr>
          <w:rFonts w:ascii="Times New Roman" w:cs="Times New Roman" w:eastAsia="Times New Roman" w:hAnsi="Times New Roman"/>
          <w:i w:val="1"/>
          <w:iCs w:val="1"/>
          <w:rtl w:val="0"/>
        </w:rPr>
        <w:t xml:space="preserve">The Atlantic Ocean</w:t>
      </w:r>
    </w:p>
    <w:p w:rsidR="00000000" w:rsidDel="00000000" w:rsidP="00000000" w:rsidRDefault="00000000" w:rsidRPr="00000000" w14:paraId="0000002D">
      <w:pPr>
        <w:spacing w:after="240" w:before="240" w:lineRule="auto"/>
        <w:ind w:left="57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c.</w:t>
      </w:r>
      <w:r w:rsidDel="00000000" w:rsidR="00000000" w:rsidRPr="00000000">
        <w:rPr>
          <w:rFonts w:ascii="Times New Roman" w:cs="Times New Roman" w:eastAsia="Times New Roman" w:hAnsi="Times New Roman"/>
          <w:i w:val="1"/>
          <w:iCs w:val="1"/>
          <w:sz w:val="14"/>
          <w:szCs w:val="14"/>
          <w:rtl w:val="0"/>
        </w:rPr>
        <w:t xml:space="preserve">      </w:t>
      </w:r>
      <w:r w:rsidDel="00000000" w:rsidR="00000000" w:rsidRPr="00000000">
        <w:rPr>
          <w:rFonts w:ascii="Times New Roman" w:cs="Times New Roman" w:eastAsia="Times New Roman" w:hAnsi="Times New Roman"/>
          <w:i w:val="1"/>
          <w:iCs w:val="1"/>
          <w:rtl w:val="0"/>
        </w:rPr>
        <w:t xml:space="preserve">The Red Sea</w:t>
      </w:r>
    </w:p>
    <w:p w:rsidR="00000000" w:rsidDel="00000000" w:rsidP="00000000" w:rsidRDefault="00000000" w:rsidRPr="00000000" w14:paraId="0000002E">
      <w:pPr>
        <w:spacing w:after="240" w:before="240" w:lineRule="auto"/>
        <w:ind w:left="57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d.</w:t>
      </w:r>
      <w:r w:rsidDel="00000000" w:rsidR="00000000" w:rsidRPr="00000000">
        <w:rPr>
          <w:rFonts w:ascii="Times New Roman" w:cs="Times New Roman" w:eastAsia="Times New Roman" w:hAnsi="Times New Roman"/>
          <w:i w:val="1"/>
          <w:iCs w:val="1"/>
          <w:sz w:val="14"/>
          <w:szCs w:val="14"/>
          <w:rtl w:val="0"/>
        </w:rPr>
        <w:t xml:space="preserve">      </w:t>
      </w:r>
      <w:r w:rsidDel="00000000" w:rsidR="00000000" w:rsidRPr="00000000">
        <w:rPr>
          <w:rFonts w:ascii="Times New Roman" w:cs="Times New Roman" w:eastAsia="Times New Roman" w:hAnsi="Times New Roman"/>
          <w:i w:val="1"/>
          <w:iCs w:val="1"/>
          <w:rtl w:val="0"/>
        </w:rPr>
        <w:t xml:space="preserve">Bab-el-Mandeb Strait</w:t>
      </w:r>
    </w:p>
    <w:p w:rsidR="00000000" w:rsidDel="00000000" w:rsidP="00000000" w:rsidRDefault="00000000" w:rsidRPr="00000000" w14:paraId="0000002F">
      <w:pPr>
        <w:spacing w:after="240" w:before="240" w:lineRule="auto"/>
        <w:ind w:left="57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e.</w:t>
      </w:r>
      <w:r w:rsidDel="00000000" w:rsidR="00000000" w:rsidRPr="00000000">
        <w:rPr>
          <w:rFonts w:ascii="Times New Roman" w:cs="Times New Roman" w:eastAsia="Times New Roman" w:hAnsi="Times New Roman"/>
          <w:i w:val="1"/>
          <w:iCs w:val="1"/>
          <w:sz w:val="14"/>
          <w:szCs w:val="14"/>
          <w:rtl w:val="0"/>
        </w:rPr>
        <w:t xml:space="preserve">       </w:t>
      </w:r>
      <w:r w:rsidDel="00000000" w:rsidR="00000000" w:rsidRPr="00000000">
        <w:rPr>
          <w:rFonts w:ascii="Times New Roman" w:cs="Times New Roman" w:eastAsia="Times New Roman" w:hAnsi="Times New Roman"/>
          <w:i w:val="1"/>
          <w:iCs w:val="1"/>
          <w:rtl w:val="0"/>
        </w:rPr>
        <w:t xml:space="preserve">Suez Canal</w:t>
      </w:r>
    </w:p>
    <w:p w:rsidR="00000000" w:rsidDel="00000000" w:rsidP="00000000" w:rsidRDefault="00000000" w:rsidRPr="00000000" w14:paraId="00000030">
      <w:pPr>
        <w:spacing w:after="240" w:before="240" w:lineRule="auto"/>
        <w:ind w:left="57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f.</w:t>
      </w:r>
      <w:r w:rsidDel="00000000" w:rsidR="00000000" w:rsidRPr="00000000">
        <w:rPr>
          <w:rFonts w:ascii="Times New Roman" w:cs="Times New Roman" w:eastAsia="Times New Roman" w:hAnsi="Times New Roman"/>
          <w:i w:val="1"/>
          <w:iCs w:val="1"/>
          <w:sz w:val="14"/>
          <w:szCs w:val="14"/>
          <w:rtl w:val="0"/>
        </w:rPr>
        <w:t xml:space="preserve">        </w:t>
      </w:r>
      <w:r w:rsidDel="00000000" w:rsidR="00000000" w:rsidRPr="00000000">
        <w:rPr>
          <w:rFonts w:ascii="Times New Roman" w:cs="Times New Roman" w:eastAsia="Times New Roman" w:hAnsi="Times New Roman"/>
          <w:i w:val="1"/>
          <w:iCs w:val="1"/>
          <w:rtl w:val="0"/>
        </w:rPr>
        <w:t xml:space="preserve">The Indian Ocean</w:t>
      </w:r>
    </w:p>
    <w:p w:rsidR="00000000" w:rsidDel="00000000" w:rsidP="00000000" w:rsidRDefault="00000000" w:rsidRPr="00000000" w14:paraId="00000031">
      <w:pPr>
        <w:spacing w:after="240" w:befor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4. </w:t>
      </w:r>
      <w:r w:rsidDel="00000000" w:rsidR="00000000" w:rsidRPr="00000000">
        <w:rPr>
          <w:rFonts w:ascii="Times New Roman" w:cs="Times New Roman" w:eastAsia="Times New Roman" w:hAnsi="Times New Roman"/>
          <w:b w:val="1"/>
          <w:bCs w:val="1"/>
          <w:i w:val="1"/>
          <w:iCs w:val="1"/>
          <w:rtl w:val="0"/>
        </w:rPr>
        <w:t xml:space="preserve">Urges </w:t>
      </w:r>
      <w:r w:rsidDel="00000000" w:rsidR="00000000" w:rsidRPr="00000000">
        <w:rPr>
          <w:rFonts w:ascii="Times New Roman" w:cs="Times New Roman" w:eastAsia="Times New Roman" w:hAnsi="Times New Roman"/>
          <w:i w:val="1"/>
          <w:iCs w:val="1"/>
          <w:rtl w:val="0"/>
        </w:rPr>
        <w:t xml:space="preserve">coastal States to exercise their authority under UNCLOS Article 2 to safeguard maritime trade routes and strictly condemn any attacks on commercial vessels;  </w:t>
      </w:r>
    </w:p>
    <w:p w:rsidR="00000000" w:rsidDel="00000000" w:rsidP="00000000" w:rsidRDefault="00000000" w:rsidRPr="00000000" w14:paraId="00000032">
      <w:pPr>
        <w:spacing w:after="240" w:befor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5. </w:t>
      </w:r>
      <w:r w:rsidDel="00000000" w:rsidR="00000000" w:rsidRPr="00000000">
        <w:rPr>
          <w:rFonts w:ascii="Times New Roman" w:cs="Times New Roman" w:eastAsia="Times New Roman" w:hAnsi="Times New Roman"/>
          <w:b w:val="1"/>
          <w:bCs w:val="1"/>
          <w:i w:val="1"/>
          <w:iCs w:val="1"/>
          <w:rtl w:val="0"/>
        </w:rPr>
        <w:t xml:space="preserve">Calls upon</w:t>
      </w:r>
      <w:r w:rsidDel="00000000" w:rsidR="00000000" w:rsidRPr="00000000">
        <w:rPr>
          <w:rFonts w:ascii="Times New Roman" w:cs="Times New Roman" w:eastAsia="Times New Roman" w:hAnsi="Times New Roman"/>
          <w:i w:val="1"/>
          <w:iCs w:val="1"/>
          <w:rtl w:val="0"/>
        </w:rPr>
        <w:t xml:space="preserve"> Member States to uphold their obligations under UNCLOS Article 17 to guarantee that ships transporting food security resources can exercise their right of innocent passage without fear of military targeting or seizure;</w:t>
      </w:r>
    </w:p>
    <w:p w:rsidR="00000000" w:rsidDel="00000000" w:rsidP="00000000" w:rsidRDefault="00000000" w:rsidRPr="00000000" w14:paraId="00000033">
      <w:pPr>
        <w:spacing w:after="240" w:befor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6. </w:t>
      </w:r>
      <w:r w:rsidDel="00000000" w:rsidR="00000000" w:rsidRPr="00000000">
        <w:rPr>
          <w:rFonts w:ascii="Times New Roman" w:cs="Times New Roman" w:eastAsia="Times New Roman" w:hAnsi="Times New Roman"/>
          <w:b w:val="1"/>
          <w:bCs w:val="1"/>
          <w:i w:val="1"/>
          <w:iCs w:val="1"/>
          <w:rtl w:val="0"/>
        </w:rPr>
        <w:t xml:space="preserve">Calls upon </w:t>
      </w:r>
      <w:r w:rsidDel="00000000" w:rsidR="00000000" w:rsidRPr="00000000">
        <w:rPr>
          <w:rFonts w:ascii="Times New Roman" w:cs="Times New Roman" w:eastAsia="Times New Roman" w:hAnsi="Times New Roman"/>
          <w:i w:val="1"/>
          <w:iCs w:val="1"/>
          <w:rtl w:val="0"/>
        </w:rPr>
        <w:t xml:space="preserve">Member States to prioritize the implementation of Cash-Based-Assistance (CBA) specifically within “Transition Zones” defined as regions in the first 24 months of post-conflict phase, where basic market functionality has  been verified by the World Food Programme (WFP);</w:t>
      </w:r>
    </w:p>
    <w:p w:rsidR="00000000" w:rsidDel="00000000" w:rsidP="00000000" w:rsidRDefault="00000000" w:rsidRPr="00000000" w14:paraId="00000034">
      <w:pPr>
        <w:spacing w:after="240" w:befor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7. </w:t>
      </w:r>
      <w:r w:rsidDel="00000000" w:rsidR="00000000" w:rsidRPr="00000000">
        <w:rPr>
          <w:rFonts w:ascii="Times New Roman" w:cs="Times New Roman" w:eastAsia="Times New Roman" w:hAnsi="Times New Roman"/>
          <w:b w:val="1"/>
          <w:bCs w:val="1"/>
          <w:i w:val="1"/>
          <w:iCs w:val="1"/>
          <w:rtl w:val="0"/>
        </w:rPr>
        <w:t xml:space="preserve">Urges </w:t>
      </w:r>
      <w:r w:rsidDel="00000000" w:rsidR="00000000" w:rsidRPr="00000000">
        <w:rPr>
          <w:rFonts w:ascii="Times New Roman" w:cs="Times New Roman" w:eastAsia="Times New Roman" w:hAnsi="Times New Roman"/>
          <w:i w:val="1"/>
          <w:iCs w:val="1"/>
          <w:rtl w:val="0"/>
        </w:rPr>
        <w:t xml:space="preserve">United Nations agencies and NGOs to conduct frequent Market Price Monitoring (MPM) to ensure that the influx of cash aid does not trigger hyperinflation in fragile post-conflict local markets;</w:t>
      </w:r>
    </w:p>
    <w:p w:rsidR="00000000" w:rsidDel="00000000" w:rsidP="00000000" w:rsidRDefault="00000000" w:rsidRPr="00000000" w14:paraId="00000035">
      <w:pPr>
        <w:spacing w:after="240" w:befor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8.</w:t>
      </w:r>
      <w:r w:rsidDel="00000000" w:rsidR="00000000" w:rsidRPr="00000000">
        <w:rPr>
          <w:rFonts w:ascii="Times New Roman" w:cs="Times New Roman" w:eastAsia="Times New Roman" w:hAnsi="Times New Roman"/>
          <w:b w:val="1"/>
          <w:bCs w:val="1"/>
          <w:i w:val="1"/>
          <w:iCs w:val="1"/>
          <w:rtl w:val="0"/>
        </w:rPr>
        <w:t xml:space="preserve"> Encourages</w:t>
      </w:r>
      <w:r w:rsidDel="00000000" w:rsidR="00000000" w:rsidRPr="00000000">
        <w:rPr>
          <w:rFonts w:ascii="Times New Roman" w:cs="Times New Roman" w:eastAsia="Times New Roman" w:hAnsi="Times New Roman"/>
          <w:i w:val="1"/>
          <w:iCs w:val="1"/>
          <w:rtl w:val="0"/>
        </w:rPr>
        <w:t xml:space="preserve"> Member States to collaborate with the World Food Programme (WFP) to conduct comprehensive Market Functionality Map (MFM) assessments prior to the disbursement of aid, ensuring that local supply chains in post-conflict zones can support increased consumer demand without causing localized hyperinflation;</w:t>
      </w:r>
    </w:p>
    <w:p w:rsidR="00000000" w:rsidDel="00000000" w:rsidP="00000000" w:rsidRDefault="00000000" w:rsidRPr="00000000" w14:paraId="00000036">
      <w:pPr>
        <w:spacing w:after="240" w:before="240" w:lineRule="auto"/>
        <w:ind w:lef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9. </w:t>
      </w:r>
      <w:r w:rsidDel="00000000" w:rsidR="00000000" w:rsidRPr="00000000">
        <w:rPr>
          <w:rFonts w:ascii="Times New Roman" w:cs="Times New Roman" w:eastAsia="Times New Roman" w:hAnsi="Times New Roman"/>
          <w:b w:val="1"/>
          <w:bCs w:val="1"/>
          <w:i w:val="1"/>
          <w:iCs w:val="1"/>
          <w:rtl w:val="0"/>
        </w:rPr>
        <w:t xml:space="preserve">Encourages</w:t>
      </w:r>
      <w:r w:rsidDel="00000000" w:rsidR="00000000" w:rsidRPr="00000000">
        <w:rPr>
          <w:rFonts w:ascii="Times New Roman" w:cs="Times New Roman" w:eastAsia="Times New Roman" w:hAnsi="Times New Roman"/>
          <w:i w:val="1"/>
          <w:iCs w:val="1"/>
          <w:rtl w:val="0"/>
        </w:rPr>
        <w:t xml:space="preserve"> Member States towards an eventual implementation of the Public Distribution System, ensuring;</w:t>
      </w:r>
    </w:p>
    <w:p w:rsidR="00000000" w:rsidDel="00000000" w:rsidP="00000000" w:rsidRDefault="00000000" w:rsidRPr="00000000" w14:paraId="00000037">
      <w:pPr>
        <w:numPr>
          <w:ilvl w:val="0"/>
          <w:numId w:val="1"/>
        </w:numPr>
        <w:spacing w:after="240" w:before="240" w:lineRule="auto"/>
        <w:ind w:left="720" w:hanging="360"/>
        <w:rPr>
          <w:rFonts w:ascii="Times New Roman" w:cs="Times New Roman" w:eastAsia="Times New Roman" w:hAnsi="Times New Roman"/>
          <w:i w:val="1"/>
          <w:iCs w:val="1"/>
          <w:u w:val="none"/>
        </w:rPr>
      </w:pPr>
      <w:r w:rsidDel="00000000" w:rsidR="00000000" w:rsidRPr="00000000">
        <w:rPr>
          <w:rFonts w:ascii="Times New Roman" w:cs="Times New Roman" w:eastAsia="Times New Roman" w:hAnsi="Times New Roman"/>
          <w:i w:val="1"/>
          <w:iCs w:val="1"/>
          <w:rtl w:val="0"/>
        </w:rPr>
        <w:t xml:space="preserve">Staple foods such as; rice, wheat, coarse grains is distributed within the nations</w:t>
      </w:r>
    </w:p>
    <w:p w:rsidR="00000000" w:rsidDel="00000000" w:rsidP="00000000" w:rsidRDefault="00000000" w:rsidRPr="00000000" w14:paraId="00000038">
      <w:pPr>
        <w:widowControl w:val="1"/>
        <w:spacing w:after="240" w:before="240" w:line="276"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rtl w:val="0"/>
        </w:rPr>
        <w:t xml:space="preserve">10. </w:t>
      </w:r>
      <w:r w:rsidDel="00000000" w:rsidR="00000000" w:rsidRPr="00000000">
        <w:rPr>
          <w:rFonts w:ascii="Times New Roman" w:cs="Times New Roman" w:eastAsia="Times New Roman" w:hAnsi="Times New Roman"/>
          <w:i w:val="1"/>
          <w:iCs w:val="1"/>
          <w:sz w:val="20"/>
          <w:szCs w:val="20"/>
          <w:rtl w:val="0"/>
        </w:rPr>
        <w:t xml:space="preserve">Calls upon</w:t>
      </w:r>
      <w:r w:rsidDel="00000000" w:rsidR="00000000" w:rsidRPr="00000000">
        <w:rPr>
          <w:rFonts w:ascii="Times New Roman" w:cs="Times New Roman" w:eastAsia="Times New Roman" w:hAnsi="Times New Roman"/>
          <w:sz w:val="20"/>
          <w:szCs w:val="20"/>
          <w:rtl w:val="0"/>
        </w:rPr>
        <w:t xml:space="preserve"> able developed member states, the World Bank, and surrounding member states of the member state in need of aid to provide financial and humanitarian aid to combat food insecurity, especially focusing on the following:</w:t>
      </w:r>
    </w:p>
    <w:p w:rsidR="00000000" w:rsidDel="00000000" w:rsidP="00000000" w:rsidRDefault="00000000" w:rsidRPr="00000000" w14:paraId="00000039">
      <w:pPr>
        <w:widowControl w:val="1"/>
        <w:numPr>
          <w:ilvl w:val="0"/>
          <w:numId w:val="2"/>
        </w:numPr>
        <w:spacing w:after="0" w:afterAutospacing="0" w:before="240" w:line="276" w:lineRule="auto"/>
        <w:ind w:left="72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Protection of refugees,</w:t>
      </w:r>
    </w:p>
    <w:p w:rsidR="00000000" w:rsidDel="00000000" w:rsidP="00000000" w:rsidRDefault="00000000" w:rsidRPr="00000000" w14:paraId="0000003A">
      <w:pPr>
        <w:widowControl w:val="1"/>
        <w:numPr>
          <w:ilvl w:val="0"/>
          <w:numId w:val="2"/>
        </w:numPr>
        <w:spacing w:after="0" w:afterAutospacing="0" w:before="0" w:beforeAutospacing="0" w:line="276" w:lineRule="auto"/>
        <w:ind w:left="72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Assistance of IDP camps,</w:t>
      </w:r>
    </w:p>
    <w:p w:rsidR="00000000" w:rsidDel="00000000" w:rsidP="00000000" w:rsidRDefault="00000000" w:rsidRPr="00000000" w14:paraId="0000003B">
      <w:pPr>
        <w:widowControl w:val="1"/>
        <w:numPr>
          <w:ilvl w:val="0"/>
          <w:numId w:val="2"/>
        </w:numPr>
        <w:spacing w:after="0" w:afterAutospacing="0" w:before="0" w:beforeAutospacing="0" w:line="276" w:lineRule="auto"/>
        <w:ind w:left="72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Protection or reconstruction of infrastructure,</w:t>
      </w:r>
    </w:p>
    <w:p w:rsidR="00000000" w:rsidDel="00000000" w:rsidP="00000000" w:rsidRDefault="00000000" w:rsidRPr="00000000" w14:paraId="0000003C">
      <w:pPr>
        <w:widowControl w:val="1"/>
        <w:numPr>
          <w:ilvl w:val="0"/>
          <w:numId w:val="2"/>
        </w:numPr>
        <w:spacing w:after="0" w:afterAutospacing="0" w:before="0" w:beforeAutospacing="0" w:line="276" w:lineRule="auto"/>
        <w:ind w:left="72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Protection and assistance of farmers,</w:t>
      </w:r>
    </w:p>
    <w:p w:rsidR="00000000" w:rsidDel="00000000" w:rsidP="00000000" w:rsidRDefault="00000000" w:rsidRPr="00000000" w14:paraId="0000003D">
      <w:pPr>
        <w:widowControl w:val="1"/>
        <w:numPr>
          <w:ilvl w:val="0"/>
          <w:numId w:val="2"/>
        </w:numPr>
        <w:spacing w:after="0" w:afterAutospacing="0" w:before="0" w:beforeAutospacing="0" w:line="276" w:lineRule="auto"/>
        <w:ind w:left="72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Ensurance of better and safer transportation of aid and food resources,</w:t>
      </w:r>
    </w:p>
    <w:p w:rsidR="00000000" w:rsidDel="00000000" w:rsidP="00000000" w:rsidRDefault="00000000" w:rsidRPr="00000000" w14:paraId="0000003E">
      <w:pPr>
        <w:widowControl w:val="1"/>
        <w:numPr>
          <w:ilvl w:val="0"/>
          <w:numId w:val="2"/>
        </w:numPr>
        <w:spacing w:after="0" w:afterAutospacing="0" w:before="0" w:beforeAutospacing="0" w:line="276" w:lineRule="auto"/>
        <w:ind w:left="72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Ensurance of trade systems with better consideration for import-reliant countries,</w:t>
      </w:r>
    </w:p>
    <w:p w:rsidR="00000000" w:rsidDel="00000000" w:rsidP="00000000" w:rsidRDefault="00000000" w:rsidRPr="00000000" w14:paraId="0000003F">
      <w:pPr>
        <w:widowControl w:val="1"/>
        <w:numPr>
          <w:ilvl w:val="0"/>
          <w:numId w:val="2"/>
        </w:numPr>
        <w:spacing w:after="240" w:before="0" w:beforeAutospacing="0" w:line="276" w:lineRule="auto"/>
        <w:ind w:left="72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Assistance in combating climate and natural disasters such as droughts, and establishing climate-resilience systems,</w:t>
      </w:r>
    </w:p>
    <w:p w:rsidR="00000000" w:rsidDel="00000000" w:rsidP="00000000" w:rsidRDefault="00000000" w:rsidRPr="00000000" w14:paraId="00000040">
      <w:pPr>
        <w:widowControl w:val="1"/>
        <w:spacing w:after="240" w:before="240" w:line="276" w:lineRule="auto"/>
        <w:ind w:left="0" w:firstLine="0"/>
        <w:jc w:val="left"/>
        <w:rPr>
          <w:rFonts w:ascii="Times New Roman" w:cs="Times New Roman" w:eastAsia="Times New Roman" w:hAnsi="Times New Roman"/>
          <w:sz w:val="20"/>
          <w:szCs w:val="20"/>
          <w:shd w:fill="fff2cc" w:val="clear"/>
        </w:rPr>
      </w:pPr>
      <w:r w:rsidDel="00000000" w:rsidR="00000000" w:rsidRPr="00000000">
        <w:rPr>
          <w:rFonts w:ascii="Times New Roman" w:cs="Times New Roman" w:eastAsia="Times New Roman" w:hAnsi="Times New Roman"/>
          <w:sz w:val="20"/>
          <w:szCs w:val="20"/>
          <w:shd w:fill="fff2cc" w:val="clear"/>
          <w:rtl w:val="0"/>
        </w:rPr>
        <w:t xml:space="preserve">10. </w:t>
      </w:r>
      <w:r w:rsidDel="00000000" w:rsidR="00000000" w:rsidRPr="00000000">
        <w:rPr>
          <w:rFonts w:ascii="Times New Roman" w:cs="Times New Roman" w:eastAsia="Times New Roman" w:hAnsi="Times New Roman"/>
          <w:i w:val="1"/>
          <w:iCs w:val="1"/>
          <w:sz w:val="20"/>
          <w:szCs w:val="20"/>
          <w:shd w:fill="fff2cc" w:val="clear"/>
          <w:rtl w:val="0"/>
        </w:rPr>
        <w:t xml:space="preserve">Recommends</w:t>
      </w:r>
      <w:r w:rsidDel="00000000" w:rsidR="00000000" w:rsidRPr="00000000">
        <w:rPr>
          <w:rFonts w:ascii="Times New Roman" w:cs="Times New Roman" w:eastAsia="Times New Roman" w:hAnsi="Times New Roman"/>
          <w:sz w:val="20"/>
          <w:szCs w:val="20"/>
          <w:shd w:fill="fff2cc" w:val="clear"/>
          <w:rtl w:val="0"/>
        </w:rPr>
        <w:t xml:space="preserve"> member states to establish government operated produce transport systems, and developed Nations and World Bank to assist it by providing technological aid:</w:t>
      </w:r>
    </w:p>
    <w:p w:rsidR="00000000" w:rsidDel="00000000" w:rsidP="00000000" w:rsidRDefault="00000000" w:rsidRPr="00000000" w14:paraId="00000041">
      <w:pPr>
        <w:widowControl w:val="1"/>
        <w:spacing w:after="240" w:before="240" w:line="276" w:lineRule="auto"/>
        <w:ind w:left="0" w:firstLine="0"/>
        <w:jc w:val="left"/>
        <w:rPr>
          <w:rFonts w:ascii="Times New Roman" w:cs="Times New Roman" w:eastAsia="Times New Roman" w:hAnsi="Times New Roman"/>
          <w:sz w:val="20"/>
          <w:szCs w:val="20"/>
          <w:shd w:fill="fff2cc" w:val="clear"/>
        </w:rPr>
      </w:pPr>
      <w:r w:rsidDel="00000000" w:rsidR="00000000" w:rsidRPr="00000000">
        <w:rPr>
          <w:rFonts w:ascii="Times New Roman" w:cs="Times New Roman" w:eastAsia="Times New Roman" w:hAnsi="Times New Roman"/>
          <w:sz w:val="20"/>
          <w:szCs w:val="20"/>
          <w:shd w:fill="fff2cc" w:val="clear"/>
          <w:rtl w:val="0"/>
        </w:rPr>
        <w:t xml:space="preserve">11. </w:t>
      </w:r>
      <w:r w:rsidDel="00000000" w:rsidR="00000000" w:rsidRPr="00000000">
        <w:rPr>
          <w:rFonts w:ascii="Times New Roman" w:cs="Times New Roman" w:eastAsia="Times New Roman" w:hAnsi="Times New Roman"/>
          <w:i w:val="1"/>
          <w:iCs w:val="1"/>
          <w:sz w:val="20"/>
          <w:szCs w:val="20"/>
          <w:shd w:fill="fff2cc" w:val="clear"/>
          <w:rtl w:val="0"/>
        </w:rPr>
        <w:t xml:space="preserve">Recommends</w:t>
      </w:r>
      <w:r w:rsidDel="00000000" w:rsidR="00000000" w:rsidRPr="00000000">
        <w:rPr>
          <w:rFonts w:ascii="Times New Roman" w:cs="Times New Roman" w:eastAsia="Times New Roman" w:hAnsi="Times New Roman"/>
          <w:sz w:val="20"/>
          <w:szCs w:val="20"/>
          <w:shd w:fill="fff2cc" w:val="clear"/>
          <w:rtl w:val="0"/>
        </w:rPr>
        <w:t xml:space="preserve"> member states to provide climate resilient systems;</w:t>
      </w:r>
    </w:p>
    <w:p w:rsidR="00000000" w:rsidDel="00000000" w:rsidP="00000000" w:rsidRDefault="00000000" w:rsidRPr="00000000" w14:paraId="00000042">
      <w:pPr>
        <w:widowControl w:val="1"/>
        <w:spacing w:after="240" w:before="240" w:line="276"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w:t>
      </w:r>
      <w:r w:rsidDel="00000000" w:rsidR="00000000" w:rsidRPr="00000000">
        <w:rPr>
          <w:rFonts w:ascii="Times New Roman" w:cs="Times New Roman" w:eastAsia="Times New Roman" w:hAnsi="Times New Roman"/>
          <w:i w:val="1"/>
          <w:iCs w:val="1"/>
          <w:sz w:val="20"/>
          <w:szCs w:val="20"/>
          <w:rtl w:val="0"/>
        </w:rPr>
        <w:t xml:space="preserve">Stress</w:t>
      </w:r>
      <w:r w:rsidDel="00000000" w:rsidR="00000000" w:rsidRPr="00000000">
        <w:rPr>
          <w:rFonts w:ascii="Times New Roman" w:cs="Times New Roman" w:eastAsia="Times New Roman" w:hAnsi="Times New Roman"/>
          <w:sz w:val="20"/>
          <w:szCs w:val="20"/>
          <w:rtl w:val="0"/>
        </w:rPr>
        <w:t xml:space="preserve"> that all states should make all efforts to ensure that their international economic policies, including economic sanctions, do not disturb food security in conflict affected areas;</w:t>
      </w:r>
    </w:p>
    <w:p w:rsidR="00000000" w:rsidDel="00000000" w:rsidP="00000000" w:rsidRDefault="00000000" w:rsidRPr="00000000" w14:paraId="00000043">
      <w:pPr>
        <w:widowControl w:val="1"/>
        <w:spacing w:after="240" w:before="240" w:line="276"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Calls upon member states, relevant United Nations agencies, funds and programs, treaty bodies, civil society actors and non-governmental organizations to further ensure the safe delivery of humanitarian aid by mandating the delivery of food via humanitarian or </w:t>
      </w:r>
      <w:r w:rsidDel="00000000" w:rsidR="00000000" w:rsidRPr="00000000">
        <w:rPr>
          <w:rFonts w:ascii="Times New Roman" w:cs="Times New Roman" w:eastAsia="Times New Roman" w:hAnsi="Times New Roman"/>
          <w:sz w:val="20"/>
          <w:szCs w:val="20"/>
          <w:shd w:fill="fff2cc" w:val="clear"/>
          <w:rtl w:val="0"/>
        </w:rPr>
        <w:t xml:space="preserve">maritime</w:t>
      </w:r>
      <w:r w:rsidDel="00000000" w:rsidR="00000000" w:rsidRPr="00000000">
        <w:rPr>
          <w:rFonts w:ascii="Times New Roman" w:cs="Times New Roman" w:eastAsia="Times New Roman" w:hAnsi="Times New Roman"/>
          <w:sz w:val="20"/>
          <w:szCs w:val="20"/>
          <w:rtl w:val="0"/>
        </w:rPr>
        <w:t xml:space="preserve"> corridors ratified by the state government;</w:t>
      </w:r>
    </w:p>
    <w:p w:rsidR="00000000" w:rsidDel="00000000" w:rsidP="00000000" w:rsidRDefault="00000000" w:rsidRPr="00000000" w14:paraId="00000044">
      <w:pPr>
        <w:widowControl w:val="1"/>
        <w:spacing w:after="240" w:before="240" w:line="276"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Calls upon member states to strengthen regional cooperation to combat food insecurity caused by conflicts, and reaching for long-term solutions</w:t>
      </w:r>
    </w:p>
    <w:p w:rsidR="00000000" w:rsidDel="00000000" w:rsidP="00000000" w:rsidRDefault="00000000" w:rsidRPr="00000000" w14:paraId="00000045">
      <w:pPr>
        <w:widowControl w:val="1"/>
        <w:spacing w:after="240" w:before="240" w:line="276" w:lineRule="auto"/>
        <w:ind w:left="0" w:firstLine="0"/>
        <w:jc w:val="left"/>
        <w:rPr>
          <w:rFonts w:ascii="Times New Roman" w:cs="Times New Roman" w:eastAsia="Times New Roman" w:hAnsi="Times New Roman"/>
          <w:sz w:val="20"/>
          <w:szCs w:val="20"/>
          <w:shd w:fill="f4cccc" w:val="clear"/>
        </w:rPr>
      </w:pPr>
      <w:r w:rsidDel="00000000" w:rsidR="00000000" w:rsidRPr="00000000">
        <w:rPr>
          <w:rFonts w:ascii="Times New Roman" w:cs="Times New Roman" w:eastAsia="Times New Roman" w:hAnsi="Times New Roman"/>
          <w:sz w:val="20"/>
          <w:szCs w:val="20"/>
          <w:shd w:fill="f4cccc" w:val="clear"/>
          <w:rtl w:val="0"/>
        </w:rPr>
        <w:t xml:space="preserve">15. </w:t>
      </w:r>
      <w:r w:rsidDel="00000000" w:rsidR="00000000" w:rsidRPr="00000000">
        <w:rPr>
          <w:rFonts w:ascii="Times New Roman" w:cs="Times New Roman" w:eastAsia="Times New Roman" w:hAnsi="Times New Roman"/>
          <w:i w:val="1"/>
          <w:iCs w:val="1"/>
          <w:sz w:val="20"/>
          <w:szCs w:val="20"/>
          <w:shd w:fill="f4cccc" w:val="clear"/>
          <w:rtl w:val="0"/>
        </w:rPr>
        <w:t xml:space="preserve">Calls upon</w:t>
      </w:r>
      <w:r w:rsidDel="00000000" w:rsidR="00000000" w:rsidRPr="00000000">
        <w:rPr>
          <w:rFonts w:ascii="Times New Roman" w:cs="Times New Roman" w:eastAsia="Times New Roman" w:hAnsi="Times New Roman"/>
          <w:sz w:val="20"/>
          <w:szCs w:val="20"/>
          <w:shd w:fill="f4cccc" w:val="clear"/>
          <w:rtl w:val="0"/>
        </w:rPr>
        <w:t xml:space="preserve"> Member States, the United Nations system and other relevant stakeholders to support national efforts aimed at responding rapidly to the food crises currently  occurring  across  different  regions,  and  expresses its deep concern that funding shortfalls are forcing the World Food Programme to cut operations across different regions; </w:t>
      </w:r>
    </w:p>
    <w:p w:rsidR="00000000" w:rsidDel="00000000" w:rsidP="00000000" w:rsidRDefault="00000000" w:rsidRPr="00000000" w14:paraId="00000046">
      <w:pPr>
        <w:widowControl w:val="1"/>
        <w:spacing w:after="240" w:before="240" w:line="276" w:lineRule="auto"/>
        <w:ind w:lef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Increase funding??? malawi</w:t>
      </w:r>
    </w:p>
    <w:p w:rsidR="00000000" w:rsidDel="00000000" w:rsidP="00000000" w:rsidRDefault="00000000" w:rsidRPr="00000000" w14:paraId="00000047">
      <w:pPr>
        <w:widowControl w:val="1"/>
        <w:spacing w:after="240" w:before="240" w:line="276" w:lineRule="auto"/>
        <w:ind w:left="72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widowControl w:val="1"/>
        <w:spacing w:after="240" w:before="240" w:line="276" w:lineRule="auto"/>
        <w:jc w:val="left"/>
        <w:rPr>
          <w:rFonts w:ascii="Times New Roman" w:cs="Times New Roman" w:eastAsia="Times New Roman" w:hAnsi="Times New Roman"/>
          <w:i w:val="1"/>
          <w:iCs w:val="1"/>
          <w:sz w:val="22"/>
          <w:szCs w:val="22"/>
        </w:rPr>
      </w:pPr>
      <w:r w:rsidDel="00000000" w:rsidR="00000000" w:rsidRPr="00000000">
        <w:rPr>
          <w:rtl w:val="0"/>
        </w:rPr>
      </w:r>
    </w:p>
    <w:p w:rsidR="00000000" w:rsidDel="00000000" w:rsidP="00000000" w:rsidRDefault="00000000" w:rsidRPr="00000000" w14:paraId="00000049">
      <w:pPr>
        <w:widowControl w:val="1"/>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widowControl w:val="1"/>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widowControl w:val="1"/>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widowControl w:val="1"/>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after="240" w:befor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E">
      <w:pPr>
        <w:spacing w:after="240" w:before="240" w:lineRule="auto"/>
        <w:ind w:left="0" w:firstLine="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F">
      <w:pPr>
        <w:spacing w:after="240" w:before="240" w:lineRule="auto"/>
        <w:rPr>
          <w:rFonts w:ascii="Times New Roman" w:cs="Times New Roman" w:eastAsia="Times New Roman" w:hAnsi="Times New Roman"/>
          <w:i w:val="1"/>
          <w:iCs w:val="1"/>
        </w:rPr>
      </w:pPr>
      <w:r w:rsidDel="00000000" w:rsidR="00000000" w:rsidRPr="00000000">
        <w:rPr>
          <w:rtl w:val="0"/>
        </w:rPr>
      </w:r>
    </w:p>
    <w:sectPr>
      <w:headerReference r:id="rId8"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w:t>
    </w:r>
    <w:r w:rsidDel="00000000" w:rsidR="00000000" w:rsidRPr="00000000">
      <w:rPr>
        <w:rFonts w:ascii="Times New Roman" w:cs="Times New Roman" w:eastAsia="Times New Roman" w:hAnsi="Times New Roman"/>
        <w:rtl w:val="0"/>
      </w:rPr>
      <w:t xml:space="preserve">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3429B"/>
    <w:pPr>
      <w:tabs>
        <w:tab w:val="center" w:pos="4252"/>
        <w:tab w:val="right" w:pos="8504"/>
      </w:tabs>
      <w:snapToGrid w:val="0"/>
    </w:pPr>
  </w:style>
  <w:style w:type="character" w:styleId="a5" w:customStyle="1">
    <w:name w:val="ヘッダー (文字)"/>
    <w:basedOn w:val="a0"/>
    <w:link w:val="a4"/>
    <w:uiPriority w:val="99"/>
    <w:rsid w:val="00D3429B"/>
  </w:style>
  <w:style w:type="paragraph" w:styleId="a6">
    <w:name w:val="footer"/>
    <w:basedOn w:val="a"/>
    <w:link w:val="a7"/>
    <w:uiPriority w:val="99"/>
    <w:unhideWhenUsed w:val="1"/>
    <w:rsid w:val="00D3429B"/>
    <w:pPr>
      <w:tabs>
        <w:tab w:val="center" w:pos="4252"/>
        <w:tab w:val="right" w:pos="8504"/>
      </w:tabs>
      <w:snapToGrid w:val="0"/>
    </w:pPr>
  </w:style>
  <w:style w:type="character" w:styleId="a7" w:customStyle="1">
    <w:name w:val="フッター (文字)"/>
    <w:basedOn w:val="a0"/>
    <w:link w:val="a6"/>
    <w:uiPriority w:val="99"/>
    <w:rsid w:val="00D3429B"/>
  </w:style>
  <w:style w:type="paragraph" w:styleId="a8">
    <w:name w:val="List Paragraph"/>
    <w:basedOn w:val="a"/>
    <w:uiPriority w:val="34"/>
    <w:qFormat w:val="1"/>
    <w:rsid w:val="00C81283"/>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WugfnvyXG3SGm6fFHbsV1nksHA==">CgMxLjA4AHIhMUZ2bGg5Zld2Q1NGTUtMODRjSnl3Xzl1d3JuTWQxMzVJ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2023-12-30T05:48:00Z</dcterms:created>
  <dc:creator>持田　隼人</dc:creator>
</cp:coreProperties>
</file>