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FBFB5" w14:textId="77777777" w:rsidR="00005562" w:rsidRDefault="00005562">
      <w:pPr>
        <w:pBdr>
          <w:top w:val="nil"/>
          <w:left w:val="nil"/>
          <w:bottom w:val="nil"/>
          <w:right w:val="nil"/>
          <w:between w:val="nil"/>
        </w:pBdr>
        <w:spacing w:line="276" w:lineRule="auto"/>
        <w:jc w:val="left"/>
        <w:rPr>
          <w:rFonts w:ascii="Arial" w:eastAsia="Arial" w:hAnsi="Arial" w:cs="Arial"/>
          <w:color w:val="000000"/>
          <w:sz w:val="22"/>
          <w:szCs w:val="22"/>
        </w:rPr>
      </w:pPr>
    </w:p>
    <w:tbl>
      <w:tblPr>
        <w:tblStyle w:val="ac"/>
        <w:tblW w:w="97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34"/>
        <w:gridCol w:w="6164"/>
        <w:gridCol w:w="2448"/>
      </w:tblGrid>
      <w:tr w:rsidR="00005562" w14:paraId="696D232F" w14:textId="77777777">
        <w:trPr>
          <w:trHeight w:val="386"/>
        </w:trPr>
        <w:tc>
          <w:tcPr>
            <w:tcW w:w="7298" w:type="dxa"/>
            <w:gridSpan w:val="2"/>
            <w:tcBorders>
              <w:bottom w:val="single" w:sz="12" w:space="0" w:color="000000"/>
            </w:tcBorders>
          </w:tcPr>
          <w:p w14:paraId="538A7757" w14:textId="77777777" w:rsidR="00005562" w:rsidRDefault="00000000">
            <w:pPr>
              <w:jc w:val="left"/>
              <w:rPr>
                <w:rFonts w:ascii="Times New Roman" w:eastAsia="Times New Roman" w:hAnsi="Times New Roman" w:cs="Times New Roman"/>
              </w:rPr>
            </w:pPr>
            <w:r>
              <w:rPr>
                <w:rFonts w:ascii="Times New Roman" w:eastAsia="Times New Roman" w:hAnsi="Times New Roman" w:cs="Times New Roman"/>
              </w:rPr>
              <w:t>Japan Educational International Model United Nations</w:t>
            </w:r>
          </w:p>
        </w:tc>
        <w:tc>
          <w:tcPr>
            <w:tcW w:w="2448" w:type="dxa"/>
            <w:tcBorders>
              <w:bottom w:val="single" w:sz="12" w:space="0" w:color="000000"/>
            </w:tcBorders>
            <w:vAlign w:val="center"/>
          </w:tcPr>
          <w:p w14:paraId="021136BA" w14:textId="00B3BD04" w:rsidR="00005562" w:rsidRDefault="00000000">
            <w:pPr>
              <w:jc w:val="right"/>
              <w:rPr>
                <w:rFonts w:ascii="Times New Roman" w:eastAsia="Times New Roman" w:hAnsi="Times New Roman" w:cs="Times New Roman"/>
              </w:rPr>
            </w:pPr>
            <w:r>
              <w:rPr>
                <w:rFonts w:ascii="Times New Roman" w:eastAsia="Times New Roman" w:hAnsi="Times New Roman" w:cs="Times New Roman"/>
                <w:sz w:val="28"/>
                <w:szCs w:val="28"/>
              </w:rPr>
              <w:t>MA</w:t>
            </w:r>
            <w:r>
              <w:rPr>
                <w:rFonts w:ascii="Times New Roman" w:eastAsia="Times New Roman" w:hAnsi="Times New Roman" w:cs="Times New Roman"/>
              </w:rPr>
              <w:t>/80/</w:t>
            </w:r>
            <w:proofErr w:type="spellStart"/>
            <w:proofErr w:type="gramStart"/>
            <w:r w:rsidR="00FE18D2">
              <w:rPr>
                <w:rFonts w:ascii="Times New Roman" w:eastAsia="Times New Roman" w:hAnsi="Times New Roman" w:cs="Times New Roman"/>
                <w:b/>
                <w:bCs/>
                <w:color w:val="FF0000"/>
              </w:rPr>
              <w:t>WP</w:t>
            </w:r>
            <w:r>
              <w:rPr>
                <w:rFonts w:ascii="Times New Roman" w:eastAsia="Times New Roman" w:hAnsi="Times New Roman" w:cs="Times New Roman"/>
              </w:rPr>
              <w:t>.xx</w:t>
            </w:r>
            <w:proofErr w:type="spellEnd"/>
            <w:proofErr w:type="gramEnd"/>
            <w:r>
              <w:rPr>
                <w:rFonts w:ascii="Times New Roman" w:eastAsia="Times New Roman" w:hAnsi="Times New Roman" w:cs="Times New Roman"/>
                <w:sz w:val="28"/>
                <w:szCs w:val="28"/>
              </w:rPr>
              <w:t xml:space="preserve">  </w:t>
            </w:r>
          </w:p>
        </w:tc>
      </w:tr>
      <w:tr w:rsidR="00005562" w14:paraId="2C3D01AC" w14:textId="77777777">
        <w:trPr>
          <w:trHeight w:val="386"/>
        </w:trPr>
        <w:tc>
          <w:tcPr>
            <w:tcW w:w="1134" w:type="dxa"/>
            <w:tcBorders>
              <w:top w:val="single" w:sz="12" w:space="0" w:color="000000"/>
            </w:tcBorders>
          </w:tcPr>
          <w:p w14:paraId="1AEBA2F6" w14:textId="77777777" w:rsidR="00005562" w:rsidRDefault="00005562">
            <w:pPr>
              <w:rPr>
                <w:rFonts w:ascii="Times New Roman" w:eastAsia="Times New Roman" w:hAnsi="Times New Roman" w:cs="Times New Roman"/>
                <w:sz w:val="28"/>
                <w:szCs w:val="28"/>
              </w:rPr>
            </w:pPr>
          </w:p>
        </w:tc>
        <w:tc>
          <w:tcPr>
            <w:tcW w:w="6164" w:type="dxa"/>
            <w:vMerge w:val="restart"/>
            <w:tcBorders>
              <w:top w:val="single" w:sz="12" w:space="0" w:color="000000"/>
            </w:tcBorders>
            <w:vAlign w:val="center"/>
          </w:tcPr>
          <w:p w14:paraId="5CD77C86" w14:textId="77777777" w:rsidR="0000556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United Nations</w:t>
            </w:r>
          </w:p>
          <w:p w14:paraId="51D1139E" w14:textId="77777777" w:rsidR="00005562" w:rsidRDefault="00000000">
            <w:pPr>
              <w:rPr>
                <w:rFonts w:ascii="Times New Roman" w:eastAsia="Times New Roman" w:hAnsi="Times New Roman" w:cs="Times New Roman"/>
              </w:rPr>
            </w:pPr>
            <w:r>
              <w:rPr>
                <w:rFonts w:ascii="Times New Roman" w:eastAsia="Times New Roman" w:hAnsi="Times New Roman" w:cs="Times New Roman"/>
                <w:sz w:val="28"/>
                <w:szCs w:val="28"/>
              </w:rPr>
              <w:t>General Assembly</w:t>
            </w:r>
          </w:p>
        </w:tc>
        <w:tc>
          <w:tcPr>
            <w:tcW w:w="2448" w:type="dxa"/>
            <w:tcBorders>
              <w:top w:val="single" w:sz="12" w:space="0" w:color="000000"/>
            </w:tcBorders>
            <w:vAlign w:val="center"/>
          </w:tcPr>
          <w:p w14:paraId="5CEA86AA" w14:textId="77777777" w:rsidR="00005562" w:rsidRDefault="00000000">
            <w:pPr>
              <w:jc w:val="right"/>
              <w:rPr>
                <w:rFonts w:ascii="Times New Roman" w:eastAsia="Times New Roman" w:hAnsi="Times New Roman" w:cs="Times New Roman"/>
              </w:rPr>
            </w:pPr>
            <w:proofErr w:type="spellStart"/>
            <w:proofErr w:type="gramStart"/>
            <w:r>
              <w:rPr>
                <w:rFonts w:ascii="Times New Roman" w:eastAsia="Times New Roman" w:hAnsi="Times New Roman" w:cs="Times New Roman"/>
              </w:rPr>
              <w:t>Distr</w:t>
            </w:r>
            <w:proofErr w:type="spellEnd"/>
            <w:r>
              <w:rPr>
                <w:rFonts w:ascii="Times New Roman" w:eastAsia="Times New Roman" w:hAnsi="Times New Roman" w:cs="Times New Roman"/>
              </w:rPr>
              <w:t>.:General</w:t>
            </w:r>
            <w:proofErr w:type="gramEnd"/>
          </w:p>
        </w:tc>
      </w:tr>
      <w:tr w:rsidR="00005562" w14:paraId="280802FB" w14:textId="77777777">
        <w:trPr>
          <w:trHeight w:val="153"/>
        </w:trPr>
        <w:tc>
          <w:tcPr>
            <w:tcW w:w="1134" w:type="dxa"/>
          </w:tcPr>
          <w:p w14:paraId="3B75FC20" w14:textId="77777777" w:rsidR="00005562" w:rsidRDefault="00000000">
            <w:pP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58FC460E" wp14:editId="61185EE6">
                  <wp:simplePos x="0" y="0"/>
                  <wp:positionH relativeFrom="column">
                    <wp:posOffset>-86331</wp:posOffset>
                  </wp:positionH>
                  <wp:positionV relativeFrom="paragraph">
                    <wp:posOffset>-239392</wp:posOffset>
                  </wp:positionV>
                  <wp:extent cx="734886" cy="691085"/>
                  <wp:effectExtent l="0" t="0" r="0" b="0"/>
                  <wp:wrapNone/>
                  <wp:docPr id="1186522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34886" cy="691085"/>
                          </a:xfrm>
                          <a:prstGeom prst="rect">
                            <a:avLst/>
                          </a:prstGeom>
                          <a:ln/>
                        </pic:spPr>
                      </pic:pic>
                    </a:graphicData>
                  </a:graphic>
                </wp:anchor>
              </w:drawing>
            </w:r>
          </w:p>
        </w:tc>
        <w:tc>
          <w:tcPr>
            <w:tcW w:w="6164" w:type="dxa"/>
            <w:vMerge/>
            <w:tcBorders>
              <w:top w:val="single" w:sz="12" w:space="0" w:color="000000"/>
            </w:tcBorders>
            <w:vAlign w:val="center"/>
          </w:tcPr>
          <w:p w14:paraId="38562CE5" w14:textId="77777777" w:rsidR="00005562" w:rsidRDefault="00005562">
            <w:pPr>
              <w:pBdr>
                <w:top w:val="nil"/>
                <w:left w:val="nil"/>
                <w:bottom w:val="nil"/>
                <w:right w:val="nil"/>
                <w:between w:val="nil"/>
              </w:pBdr>
              <w:spacing w:line="276" w:lineRule="auto"/>
              <w:jc w:val="left"/>
              <w:rPr>
                <w:rFonts w:ascii="Times New Roman" w:eastAsia="Times New Roman" w:hAnsi="Times New Roman" w:cs="Times New Roman"/>
              </w:rPr>
            </w:pPr>
          </w:p>
        </w:tc>
        <w:tc>
          <w:tcPr>
            <w:tcW w:w="2448" w:type="dxa"/>
            <w:vAlign w:val="center"/>
          </w:tcPr>
          <w:p w14:paraId="5D051BCA" w14:textId="77777777" w:rsidR="00005562" w:rsidRDefault="00000000">
            <w:pPr>
              <w:jc w:val="right"/>
              <w:rPr>
                <w:rFonts w:ascii="Times New Roman" w:eastAsia="Times New Roman" w:hAnsi="Times New Roman" w:cs="Times New Roman"/>
              </w:rPr>
            </w:pPr>
            <w:r>
              <w:rPr>
                <w:rFonts w:ascii="Times New Roman" w:eastAsia="Times New Roman" w:hAnsi="Times New Roman" w:cs="Times New Roman"/>
              </w:rPr>
              <w:t>11 January, 2024</w:t>
            </w:r>
          </w:p>
        </w:tc>
      </w:tr>
      <w:tr w:rsidR="00005562" w14:paraId="674FC371" w14:textId="77777777">
        <w:trPr>
          <w:trHeight w:val="153"/>
        </w:trPr>
        <w:tc>
          <w:tcPr>
            <w:tcW w:w="1134" w:type="dxa"/>
            <w:tcBorders>
              <w:bottom w:val="single" w:sz="12" w:space="0" w:color="000000"/>
            </w:tcBorders>
          </w:tcPr>
          <w:p w14:paraId="56670E8E" w14:textId="77777777" w:rsidR="00005562" w:rsidRDefault="00005562">
            <w:pPr>
              <w:rPr>
                <w:rFonts w:ascii="Times New Roman" w:eastAsia="Times New Roman" w:hAnsi="Times New Roman" w:cs="Times New Roman"/>
              </w:rPr>
            </w:pPr>
          </w:p>
        </w:tc>
        <w:tc>
          <w:tcPr>
            <w:tcW w:w="6164" w:type="dxa"/>
            <w:vMerge/>
            <w:tcBorders>
              <w:top w:val="single" w:sz="12" w:space="0" w:color="000000"/>
              <w:bottom w:val="single" w:sz="12" w:space="0" w:color="000000"/>
            </w:tcBorders>
            <w:vAlign w:val="center"/>
          </w:tcPr>
          <w:p w14:paraId="4AA64057" w14:textId="77777777" w:rsidR="00005562" w:rsidRDefault="00005562">
            <w:pPr>
              <w:pBdr>
                <w:top w:val="nil"/>
                <w:left w:val="nil"/>
                <w:bottom w:val="nil"/>
                <w:right w:val="nil"/>
                <w:between w:val="nil"/>
              </w:pBdr>
              <w:spacing w:line="276" w:lineRule="auto"/>
              <w:jc w:val="left"/>
              <w:rPr>
                <w:rFonts w:ascii="Times New Roman" w:eastAsia="Times New Roman" w:hAnsi="Times New Roman" w:cs="Times New Roman"/>
              </w:rPr>
            </w:pPr>
          </w:p>
        </w:tc>
        <w:tc>
          <w:tcPr>
            <w:tcW w:w="2448" w:type="dxa"/>
            <w:tcBorders>
              <w:bottom w:val="single" w:sz="12" w:space="0" w:color="000000"/>
            </w:tcBorders>
            <w:vAlign w:val="center"/>
          </w:tcPr>
          <w:p w14:paraId="66FF32E1" w14:textId="77777777" w:rsidR="00005562" w:rsidRDefault="00000000">
            <w:pPr>
              <w:jc w:val="right"/>
              <w:rPr>
                <w:rFonts w:ascii="Times New Roman" w:eastAsia="Times New Roman" w:hAnsi="Times New Roman" w:cs="Times New Roman"/>
              </w:rPr>
            </w:pPr>
            <w:r>
              <w:rPr>
                <w:rFonts w:ascii="Times New Roman" w:eastAsia="Times New Roman" w:hAnsi="Times New Roman" w:cs="Times New Roman"/>
              </w:rPr>
              <w:t>Original: English</w:t>
            </w:r>
          </w:p>
        </w:tc>
      </w:tr>
    </w:tbl>
    <w:p w14:paraId="7A09C0DB" w14:textId="77777777" w:rsidR="00005562" w:rsidRDefault="00000000">
      <w:pPr>
        <w:rPr>
          <w:rFonts w:ascii="Times New Roman" w:eastAsia="Times New Roman" w:hAnsi="Times New Roman" w:cs="Times New Roman"/>
          <w:b/>
          <w:bCs/>
        </w:rPr>
      </w:pPr>
      <w:r>
        <w:rPr>
          <w:rFonts w:ascii="Times New Roman" w:eastAsia="Times New Roman" w:hAnsi="Times New Roman" w:cs="Times New Roman"/>
          <w:b/>
          <w:bCs/>
        </w:rPr>
        <w:br/>
        <w:t>Eightieth Session</w:t>
      </w:r>
    </w:p>
    <w:p w14:paraId="63388698" w14:textId="77777777" w:rsidR="00005562" w:rsidRDefault="00000000">
      <w:pPr>
        <w:rPr>
          <w:rFonts w:ascii="Times New Roman" w:eastAsia="Times New Roman" w:hAnsi="Times New Roman" w:cs="Times New Roman"/>
          <w:b/>
          <w:bCs/>
        </w:rPr>
      </w:pPr>
      <w:r>
        <w:rPr>
          <w:rFonts w:ascii="Times New Roman" w:eastAsia="Times New Roman" w:hAnsi="Times New Roman" w:cs="Times New Roman"/>
        </w:rPr>
        <w:t>Agenda item XX</w:t>
      </w:r>
      <w:r>
        <w:rPr>
          <w:rFonts w:ascii="Times New Roman" w:eastAsia="Times New Roman" w:hAnsi="Times New Roman" w:cs="Times New Roman"/>
        </w:rPr>
        <w:br/>
      </w:r>
      <w:r>
        <w:rPr>
          <w:rFonts w:ascii="Times New Roman" w:eastAsia="Times New Roman" w:hAnsi="Times New Roman" w:cs="Times New Roman"/>
          <w:b/>
          <w:bCs/>
        </w:rPr>
        <w:t>General Measures for Food Security Issues Caused by Conflict</w:t>
      </w:r>
    </w:p>
    <w:p w14:paraId="0A906AC9" w14:textId="77777777" w:rsidR="00005562" w:rsidRDefault="00005562">
      <w:pPr>
        <w:rPr>
          <w:rFonts w:ascii="Times New Roman" w:eastAsia="Times New Roman" w:hAnsi="Times New Roman" w:cs="Times New Roman"/>
        </w:rPr>
      </w:pPr>
    </w:p>
    <w:p w14:paraId="615D5445" w14:textId="75991248" w:rsidR="00005562" w:rsidRDefault="00000000">
      <w:pPr>
        <w:rPr>
          <w:rFonts w:ascii="Times New Roman" w:eastAsia="Times New Roman" w:hAnsi="Times New Roman" w:cs="Times New Roman"/>
        </w:rPr>
      </w:pPr>
      <w:r>
        <w:rPr>
          <w:rFonts w:ascii="Times New Roman" w:eastAsia="Times New Roman" w:hAnsi="Times New Roman" w:cs="Times New Roman"/>
        </w:rPr>
        <w:t xml:space="preserve">Sponsors: </w:t>
      </w:r>
      <w:r w:rsidR="00984F51">
        <w:rPr>
          <w:rFonts w:ascii="Times New Roman" w:eastAsia="Times New Roman" w:hAnsi="Times New Roman" w:cs="Times New Roman"/>
          <w:i/>
          <w:iCs/>
        </w:rPr>
        <w:t xml:space="preserve">Sudan, </w:t>
      </w:r>
      <w:r w:rsidR="008574C0">
        <w:rPr>
          <w:rFonts w:ascii="Times New Roman" w:eastAsia="Times New Roman" w:hAnsi="Times New Roman" w:cs="Times New Roman"/>
          <w:i/>
          <w:iCs/>
        </w:rPr>
        <w:t>India</w:t>
      </w:r>
    </w:p>
    <w:p w14:paraId="5476BE32" w14:textId="77777777" w:rsidR="00005562" w:rsidRDefault="00005562">
      <w:pPr>
        <w:rPr>
          <w:rFonts w:ascii="Times New Roman" w:eastAsia="Times New Roman" w:hAnsi="Times New Roman" w:cs="Times New Roman"/>
        </w:rPr>
      </w:pPr>
    </w:p>
    <w:p w14:paraId="5D331AF3" w14:textId="77777777" w:rsidR="008A7757" w:rsidRPr="008A7757" w:rsidRDefault="00000000" w:rsidP="008A7757">
      <w:pPr>
        <w:spacing w:before="240" w:after="240"/>
        <w:ind w:firstLine="840"/>
        <w:rPr>
          <w:rFonts w:ascii="Times New Roman" w:eastAsia="Times New Roman" w:hAnsi="Times New Roman" w:cs="Times New Roman"/>
          <w:i/>
          <w:iCs/>
        </w:rPr>
      </w:pPr>
      <w:r>
        <w:rPr>
          <w:rFonts w:ascii="Times New Roman" w:eastAsia="Times New Roman" w:hAnsi="Times New Roman" w:cs="Times New Roman"/>
          <w:i/>
          <w:iCs/>
        </w:rPr>
        <w:t>The General Assembly,</w:t>
      </w:r>
    </w:p>
    <w:p w14:paraId="5FB41E30" w14:textId="2ADCCA09" w:rsidR="004B610A" w:rsidRPr="008A7757" w:rsidRDefault="008A7757" w:rsidP="008A7757">
      <w:pPr>
        <w:spacing w:before="240" w:after="240"/>
        <w:ind w:firstLine="840"/>
        <w:rPr>
          <w:rFonts w:ascii="Times New Roman" w:eastAsia="Times New Roman" w:hAnsi="Times New Roman" w:cs="Times New Roman"/>
          <w:i/>
          <w:iCs/>
        </w:rPr>
      </w:pPr>
      <w:r w:rsidRPr="008A7757">
        <w:rPr>
          <w:rFonts w:ascii="Times New Roman" w:eastAsia="Times New Roman" w:hAnsi="Times New Roman" w:cs="Times New Roman"/>
          <w:i/>
          <w:iCs/>
        </w:rPr>
        <w:t>Noting that the below clauses are fro</w:t>
      </w:r>
      <w:r>
        <w:rPr>
          <w:rFonts w:ascii="Times New Roman" w:eastAsia="Times New Roman" w:hAnsi="Times New Roman" w:cs="Times New Roman"/>
          <w:i/>
          <w:iCs/>
        </w:rPr>
        <w:t>m</w:t>
      </w:r>
      <w:r w:rsidR="004B610A" w:rsidRPr="004B610A">
        <w:rPr>
          <w:rFonts w:ascii="Times New Roman" w:hAnsi="Times New Roman" w:cs="Times New Roman"/>
          <w:b/>
          <w:bCs/>
          <w:i/>
          <w:iCs/>
          <w:color w:val="000000"/>
          <w:sz w:val="27"/>
          <w:szCs w:val="27"/>
        </w:rPr>
        <w:t xml:space="preserve"> </w:t>
      </w:r>
      <w:r w:rsidR="004B610A" w:rsidRPr="008A7757">
        <w:rPr>
          <w:rFonts w:ascii="Times New Roman" w:hAnsi="Times New Roman" w:cs="Times New Roman"/>
          <w:i/>
          <w:iCs/>
          <w:color w:val="000000"/>
        </w:rPr>
        <w:t>N</w:t>
      </w:r>
      <w:r w:rsidR="004B610A" w:rsidRPr="008A7757">
        <w:rPr>
          <w:rFonts w:ascii="Times New Roman" w:hAnsi="Times New Roman" w:cs="Times New Roman"/>
          <w:i/>
          <w:iCs/>
          <w:color w:val="000000"/>
        </w:rPr>
        <w:t>on conflict/ Give aid Countries:</w:t>
      </w:r>
    </w:p>
    <w:p w14:paraId="1BF6FADF"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Approving the positive efforts of the World Food </w:t>
      </w:r>
      <w:proofErr w:type="spellStart"/>
      <w:r w:rsidRPr="004B610A">
        <w:rPr>
          <w:rFonts w:ascii="Times New Roman" w:eastAsia="ＭＳ Ｐゴシック" w:hAnsi="Times New Roman" w:cs="Times New Roman"/>
          <w:i/>
          <w:iCs/>
          <w:color w:val="000000"/>
          <w:lang w:val="en-US"/>
        </w:rPr>
        <w:t>Programme</w:t>
      </w:r>
      <w:proofErr w:type="spellEnd"/>
      <w:r w:rsidRPr="004B610A">
        <w:rPr>
          <w:rFonts w:ascii="Times New Roman" w:eastAsia="ＭＳ Ｐゴシック" w:hAnsi="Times New Roman" w:cs="Times New Roman"/>
          <w:i/>
          <w:iCs/>
          <w:color w:val="000000"/>
          <w:lang w:val="en-US"/>
        </w:rPr>
        <w:t xml:space="preserve"> (WFP), the Food and Agriculture Organization (FAO), World Health Organization (WHO), United Nations Educational, Scientific, and Cultural Organization (UNESCO), the International Fund for Agricultural Development (IFAD) in addressing food insecurity in conflict-affected regions,</w:t>
      </w:r>
    </w:p>
    <w:p w14:paraId="6D02F1E9"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Recalling </w:t>
      </w:r>
      <w:r w:rsidRPr="008A7757">
        <w:rPr>
          <w:rFonts w:ascii="Times New Roman" w:eastAsia="ＭＳ Ｐゴシック" w:hAnsi="Times New Roman" w:cs="Times New Roman"/>
          <w:color w:val="000000"/>
          <w:lang w:val="en-US"/>
        </w:rPr>
        <w:t>the International Humanitarian Laws (IHL),</w:t>
      </w:r>
    </w:p>
    <w:p w14:paraId="25075AA0"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need to provide refugees and refugee camps with secure food,</w:t>
      </w:r>
    </w:p>
    <w:p w14:paraId="262C8405"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importance of securing a source of income for refugees in order for them to access food, </w:t>
      </w:r>
    </w:p>
    <w:p w14:paraId="14D169C5"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Taking</w:t>
      </w:r>
      <w:r w:rsidRPr="008A7757">
        <w:rPr>
          <w:rFonts w:ascii="Times New Roman" w:eastAsia="ＭＳ Ｐゴシック" w:hAnsi="Times New Roman" w:cs="Times New Roman"/>
          <w:color w:val="000000"/>
          <w:lang w:val="en-US"/>
        </w:rPr>
        <w:t xml:space="preserve"> into consideration the necessity to strengthen food security in terms of climate resilience,</w:t>
      </w:r>
    </w:p>
    <w:p w14:paraId="40D355A7"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that stabilizing the market and lowering the price of food will lead to increased accessibility of food, </w:t>
      </w:r>
    </w:p>
    <w:p w14:paraId="0689AC28"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need to provide aid to countries to facilitate food produce in order to provide for nations and the people, </w:t>
      </w:r>
    </w:p>
    <w:p w14:paraId="6A9E2EC1"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Reaffirming </w:t>
      </w:r>
      <w:r w:rsidRPr="008A7757">
        <w:rPr>
          <w:rFonts w:ascii="Times New Roman" w:eastAsia="ＭＳ Ｐゴシック" w:hAnsi="Times New Roman" w:cs="Times New Roman"/>
          <w:color w:val="000000"/>
          <w:lang w:val="en-US"/>
        </w:rPr>
        <w:t>the importance of trade within the context of food security to both exporting and importing countries,</w:t>
      </w:r>
    </w:p>
    <w:p w14:paraId="5174931B"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need to diversify import sources such as trading nations or routes in order to prepare for the case of conflict and emergencies, </w:t>
      </w:r>
    </w:p>
    <w:p w14:paraId="003C495B"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significance of sea lanes, ports, and maritime trade routes in trade, </w:t>
      </w:r>
    </w:p>
    <w:p w14:paraId="23D6D3AB"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Affirming </w:t>
      </w:r>
      <w:r w:rsidRPr="008A7757">
        <w:rPr>
          <w:rFonts w:ascii="Times New Roman" w:eastAsia="ＭＳ Ｐゴシック" w:hAnsi="Times New Roman" w:cs="Times New Roman"/>
          <w:color w:val="000000"/>
          <w:lang w:val="en-US"/>
        </w:rPr>
        <w:t>that sea routes should at all times be uninterrupted in order to transport commercial and humanitarian food shipmen</w:t>
      </w:r>
      <w:r w:rsidRPr="004B610A">
        <w:rPr>
          <w:rFonts w:ascii="Times New Roman" w:eastAsia="ＭＳ Ｐゴシック" w:hAnsi="Times New Roman" w:cs="Times New Roman"/>
          <w:i/>
          <w:iCs/>
          <w:color w:val="000000"/>
          <w:lang w:val="en-US"/>
        </w:rPr>
        <w:t>ts, </w:t>
      </w:r>
    </w:p>
    <w:p w14:paraId="03831607"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role of the military in food security concerning conflict, </w:t>
      </w:r>
    </w:p>
    <w:p w14:paraId="56F0B04E"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 xml:space="preserve">the urgency, especially in import-reliant dependent nations, of </w:t>
      </w:r>
      <w:proofErr w:type="spellStart"/>
      <w:r w:rsidRPr="008A7757">
        <w:rPr>
          <w:rFonts w:ascii="Times New Roman" w:eastAsia="ＭＳ Ｐゴシック" w:hAnsi="Times New Roman" w:cs="Times New Roman"/>
          <w:color w:val="000000"/>
          <w:lang w:val="en-US"/>
        </w:rPr>
        <w:t>self food</w:t>
      </w:r>
      <w:proofErr w:type="spellEnd"/>
      <w:r w:rsidRPr="008A7757">
        <w:rPr>
          <w:rFonts w:ascii="Times New Roman" w:eastAsia="ＭＳ Ｐゴシック" w:hAnsi="Times New Roman" w:cs="Times New Roman"/>
          <w:color w:val="000000"/>
          <w:lang w:val="en-US"/>
        </w:rPr>
        <w:t xml:space="preserve"> sufficiency, </w:t>
      </w:r>
    </w:p>
    <w:p w14:paraId="6AA88F27"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Deeply concerned </w:t>
      </w:r>
      <w:r w:rsidRPr="008A7757">
        <w:rPr>
          <w:rFonts w:ascii="Times New Roman" w:eastAsia="ＭＳ Ｐゴシック" w:hAnsi="Times New Roman" w:cs="Times New Roman"/>
          <w:color w:val="000000"/>
          <w:lang w:val="en-US"/>
        </w:rPr>
        <w:t>with the current situation of unremoved weapons such as explosives in farmland, </w:t>
      </w:r>
    </w:p>
    <w:p w14:paraId="5F88BDCF"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Recognizing</w:t>
      </w:r>
      <w:r w:rsidRPr="008A7757">
        <w:rPr>
          <w:rFonts w:ascii="Times New Roman" w:eastAsia="ＭＳ Ｐゴシック" w:hAnsi="Times New Roman" w:cs="Times New Roman"/>
          <w:color w:val="000000"/>
          <w:lang w:val="en-US"/>
        </w:rPr>
        <w:t xml:space="preserve"> the importance of farmlands for adequate food production in securing a source of crops and food, </w:t>
      </w:r>
    </w:p>
    <w:p w14:paraId="1BE68498"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lastRenderedPageBreak/>
        <w:t xml:space="preserve">Recognizing </w:t>
      </w:r>
      <w:r w:rsidRPr="008A7757">
        <w:rPr>
          <w:rFonts w:ascii="Times New Roman" w:eastAsia="ＭＳ Ｐゴシック" w:hAnsi="Times New Roman" w:cs="Times New Roman"/>
          <w:color w:val="000000"/>
          <w:lang w:val="en-US"/>
        </w:rPr>
        <w:t>the importance of harmonizing food safety standards to facilitate the safe movement of food across borders during conflicts,</w:t>
      </w:r>
    </w:p>
    <w:p w14:paraId="75797F40"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Recognizing</w:t>
      </w:r>
      <w:r w:rsidRPr="008A7757">
        <w:rPr>
          <w:rFonts w:ascii="Times New Roman" w:eastAsia="ＭＳ Ｐゴシック" w:hAnsi="Times New Roman" w:cs="Times New Roman"/>
          <w:color w:val="000000"/>
          <w:lang w:val="en-US"/>
        </w:rPr>
        <w:t xml:space="preserve"> the urgent vulnerability of food import-dependent countries,</w:t>
      </w:r>
    </w:p>
    <w:p w14:paraId="5113B7C1"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importance of technical and financial aid in order to strengthen global food security and resilience,</w:t>
      </w:r>
    </w:p>
    <w:p w14:paraId="7C7D4A8A"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Noting </w:t>
      </w:r>
      <w:r w:rsidRPr="008A7757">
        <w:rPr>
          <w:rFonts w:ascii="Times New Roman" w:eastAsia="ＭＳ Ｐゴシック" w:hAnsi="Times New Roman" w:cs="Times New Roman"/>
          <w:color w:val="000000"/>
          <w:lang w:val="en-US"/>
        </w:rPr>
        <w:t>that agricultural trade partnerships should be mutually beneficial, </w:t>
      </w:r>
    </w:p>
    <w:p w14:paraId="6DA191C2"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Recognizing</w:t>
      </w:r>
      <w:r w:rsidRPr="008A7757">
        <w:rPr>
          <w:rFonts w:ascii="Times New Roman" w:eastAsia="ＭＳ Ｐゴシック" w:hAnsi="Times New Roman" w:cs="Times New Roman"/>
          <w:color w:val="000000"/>
          <w:lang w:val="en-US"/>
        </w:rPr>
        <w:t xml:space="preserve"> the importance of school feeding programs as a preventive measure to protect children from malnutrition and to strengthen nutrition safety nets in times of conflict, emergencies, and food supply disruptions,</w:t>
      </w:r>
    </w:p>
    <w:p w14:paraId="6A61A274"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importance of clear food labeling as a preventive measure to enable consumers to make informed and safe food choices before and during conflicts and emergencies,</w:t>
      </w:r>
    </w:p>
    <w:p w14:paraId="3EA23A65"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positive impacts of utilizing unused farmlands,</w:t>
      </w:r>
    </w:p>
    <w:p w14:paraId="70A71100"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Expressing </w:t>
      </w:r>
      <w:r w:rsidRPr="008A7757">
        <w:rPr>
          <w:rFonts w:ascii="Times New Roman" w:eastAsia="ＭＳ Ｐゴシック" w:hAnsi="Times New Roman" w:cs="Times New Roman"/>
          <w:color w:val="000000"/>
          <w:lang w:val="en-US"/>
        </w:rPr>
        <w:t>concern over the deteriorating nutritional status of mothers and infants, vulnerable minorities and indigenous people at all times</w:t>
      </w:r>
      <w:r w:rsidRPr="004B610A">
        <w:rPr>
          <w:rFonts w:ascii="Times New Roman" w:eastAsia="ＭＳ Ｐゴシック" w:hAnsi="Times New Roman" w:cs="Times New Roman"/>
          <w:i/>
          <w:iCs/>
          <w:color w:val="000000"/>
          <w:lang w:val="en-US"/>
        </w:rPr>
        <w:t>,</w:t>
      </w:r>
    </w:p>
    <w:p w14:paraId="544424CF"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the importance of food stock in the case of conflict,</w:t>
      </w:r>
    </w:p>
    <w:p w14:paraId="5545041F"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that conflicts are a large reason for food security issues, therefore in order to secure food, conflicts should be solved and reduced</w:t>
      </w:r>
      <w:r w:rsidRPr="004B610A">
        <w:rPr>
          <w:rFonts w:ascii="Times New Roman" w:eastAsia="ＭＳ Ｐゴシック" w:hAnsi="Times New Roman" w:cs="Times New Roman"/>
          <w:i/>
          <w:iCs/>
          <w:color w:val="000000"/>
          <w:lang w:val="en-US"/>
        </w:rPr>
        <w:t>, </w:t>
      </w:r>
    </w:p>
    <w:p w14:paraId="53BBFAD1" w14:textId="77777777" w:rsidR="004B610A" w:rsidRPr="008A7757"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8A7757">
        <w:rPr>
          <w:rFonts w:ascii="Times New Roman" w:eastAsia="ＭＳ Ｐゴシック" w:hAnsi="Times New Roman" w:cs="Times New Roman"/>
          <w:color w:val="000000"/>
          <w:lang w:val="en-US"/>
        </w:rPr>
        <w:t xml:space="preserve">the importance of a transition between emergency aid and recovery aid to achieve </w:t>
      </w:r>
      <w:proofErr w:type="spellStart"/>
      <w:r w:rsidRPr="008A7757">
        <w:rPr>
          <w:rFonts w:ascii="Times New Roman" w:eastAsia="ＭＳ Ｐゴシック" w:hAnsi="Times New Roman" w:cs="Times New Roman"/>
          <w:color w:val="000000"/>
          <w:lang w:val="en-US"/>
        </w:rPr>
        <w:t>world wide</w:t>
      </w:r>
      <w:proofErr w:type="spellEnd"/>
      <w:r w:rsidRPr="008A7757">
        <w:rPr>
          <w:rFonts w:ascii="Times New Roman" w:eastAsia="ＭＳ Ｐゴシック" w:hAnsi="Times New Roman" w:cs="Times New Roman"/>
          <w:color w:val="000000"/>
          <w:lang w:val="en-US"/>
        </w:rPr>
        <w:t xml:space="preserve"> food security, </w:t>
      </w:r>
    </w:p>
    <w:p w14:paraId="6D9210CB" w14:textId="6AEF225C" w:rsidR="004B610A" w:rsidRPr="008A7757" w:rsidRDefault="008A7757"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Pr>
          <w:rFonts w:ascii="Times New Roman" w:eastAsia="ＭＳ Ｐゴシック" w:hAnsi="Times New Roman" w:cs="Times New Roman"/>
          <w:i/>
          <w:iCs/>
          <w:color w:val="000000"/>
          <w:sz w:val="28"/>
          <w:szCs w:val="28"/>
          <w:lang w:val="en-US"/>
        </w:rPr>
        <w:t xml:space="preserve">Noting </w:t>
      </w:r>
      <w:r w:rsidRPr="008A7757">
        <w:rPr>
          <w:rFonts w:ascii="Times New Roman" w:eastAsia="ＭＳ Ｐゴシック" w:hAnsi="Times New Roman" w:cs="Times New Roman"/>
          <w:color w:val="000000"/>
          <w:sz w:val="28"/>
          <w:szCs w:val="28"/>
          <w:lang w:val="en-US"/>
        </w:rPr>
        <w:t xml:space="preserve">that the below clauses are from </w:t>
      </w:r>
      <w:r w:rsidR="004B610A" w:rsidRPr="008A7757">
        <w:rPr>
          <w:rFonts w:ascii="Times New Roman" w:eastAsia="ＭＳ Ｐゴシック" w:hAnsi="Times New Roman" w:cs="Times New Roman"/>
          <w:color w:val="000000"/>
          <w:sz w:val="28"/>
          <w:szCs w:val="28"/>
          <w:lang w:val="en-US"/>
        </w:rPr>
        <w:t>Africa</w:t>
      </w:r>
      <w:r w:rsidRPr="008A7757">
        <w:rPr>
          <w:rFonts w:ascii="Times New Roman" w:eastAsia="ＭＳ Ｐゴシック" w:hAnsi="Times New Roman" w:cs="Times New Roman"/>
          <w:color w:val="000000"/>
          <w:sz w:val="28"/>
          <w:szCs w:val="28"/>
          <w:lang w:val="en-US"/>
        </w:rPr>
        <w:t>n</w:t>
      </w:r>
      <w:r w:rsidR="004B610A" w:rsidRPr="008A7757">
        <w:rPr>
          <w:rFonts w:ascii="Times New Roman" w:eastAsia="ＭＳ Ｐゴシック" w:hAnsi="Times New Roman" w:cs="Times New Roman"/>
          <w:color w:val="000000"/>
          <w:sz w:val="28"/>
          <w:szCs w:val="28"/>
          <w:lang w:val="en-US"/>
        </w:rPr>
        <w:t xml:space="preserve"> Countries:</w:t>
      </w:r>
    </w:p>
    <w:p w14:paraId="179B3907"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 xml:space="preserve">Emphasizing </w:t>
      </w:r>
      <w:r w:rsidRPr="004B610A">
        <w:rPr>
          <w:rFonts w:ascii="Times New Roman" w:eastAsia="ＭＳ Ｐゴシック" w:hAnsi="Times New Roman" w:cs="Times New Roman"/>
          <w:color w:val="000000"/>
          <w:sz w:val="20"/>
          <w:szCs w:val="20"/>
          <w:lang w:val="en-US"/>
        </w:rPr>
        <w:t>the importance aid when combating food security caused by conflict</w:t>
      </w:r>
    </w:p>
    <w:p w14:paraId="38E78FFE"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shd w:val="clear" w:color="auto" w:fill="FFFF00"/>
          <w:lang w:val="en-US"/>
        </w:rPr>
        <w:t>D</w:t>
      </w:r>
      <w:r w:rsidRPr="004B610A">
        <w:rPr>
          <w:rFonts w:ascii="Times New Roman" w:eastAsia="ＭＳ Ｐゴシック" w:hAnsi="Times New Roman" w:cs="Times New Roman"/>
          <w:i/>
          <w:iCs/>
          <w:color w:val="000000"/>
          <w:sz w:val="20"/>
          <w:szCs w:val="20"/>
          <w:lang w:val="en-US"/>
        </w:rPr>
        <w:t xml:space="preserve">eploring </w:t>
      </w:r>
      <w:r w:rsidRPr="004B610A">
        <w:rPr>
          <w:rFonts w:ascii="Times New Roman" w:eastAsia="ＭＳ Ｐゴシック" w:hAnsi="Times New Roman" w:cs="Times New Roman"/>
          <w:color w:val="000000"/>
          <w:sz w:val="20"/>
          <w:szCs w:val="20"/>
          <w:lang w:val="en-US"/>
        </w:rPr>
        <w:t>the attacks by armed non-state actors on humanitarian aid and aid workers in areas of conflict,</w:t>
      </w:r>
    </w:p>
    <w:p w14:paraId="268BE3EF"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Recalling</w:t>
      </w:r>
      <w:r w:rsidRPr="004B610A">
        <w:rPr>
          <w:rFonts w:ascii="Times New Roman" w:eastAsia="ＭＳ Ｐゴシック" w:hAnsi="Times New Roman" w:cs="Times New Roman"/>
          <w:color w:val="000000"/>
          <w:sz w:val="20"/>
          <w:szCs w:val="20"/>
          <w:lang w:val="en-US"/>
        </w:rPr>
        <w:t xml:space="preserve"> International Humanitarian Law (IHL)</w:t>
      </w:r>
    </w:p>
    <w:p w14:paraId="5FB40770"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Recalling</w:t>
      </w:r>
      <w:r w:rsidRPr="004B610A">
        <w:rPr>
          <w:rFonts w:ascii="Times New Roman" w:eastAsia="ＭＳ Ｐゴシック" w:hAnsi="Times New Roman" w:cs="Times New Roman"/>
          <w:color w:val="000000"/>
          <w:sz w:val="20"/>
          <w:szCs w:val="20"/>
          <w:lang w:val="en-US"/>
        </w:rPr>
        <w:t xml:space="preserve"> World Food </w:t>
      </w:r>
      <w:proofErr w:type="spellStart"/>
      <w:r w:rsidRPr="004B610A">
        <w:rPr>
          <w:rFonts w:ascii="Times New Roman" w:eastAsia="ＭＳ Ｐゴシック" w:hAnsi="Times New Roman" w:cs="Times New Roman"/>
          <w:color w:val="000000"/>
          <w:sz w:val="20"/>
          <w:szCs w:val="20"/>
          <w:lang w:val="en-US"/>
        </w:rPr>
        <w:t>Programme</w:t>
      </w:r>
      <w:proofErr w:type="spellEnd"/>
      <w:r w:rsidRPr="004B610A">
        <w:rPr>
          <w:rFonts w:ascii="Times New Roman" w:eastAsia="ＭＳ Ｐゴシック" w:hAnsi="Times New Roman" w:cs="Times New Roman"/>
          <w:color w:val="000000"/>
          <w:sz w:val="20"/>
          <w:szCs w:val="20"/>
          <w:lang w:val="en-US"/>
        </w:rPr>
        <w:t xml:space="preserve"> (WFP)</w:t>
      </w:r>
    </w:p>
    <w:p w14:paraId="188E35B2"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proofErr w:type="gramStart"/>
      <w:r w:rsidRPr="004B610A">
        <w:rPr>
          <w:rFonts w:ascii="Times New Roman" w:eastAsia="ＭＳ Ｐゴシック" w:hAnsi="Times New Roman" w:cs="Times New Roman"/>
          <w:i/>
          <w:iCs/>
          <w:color w:val="000000"/>
          <w:sz w:val="20"/>
          <w:szCs w:val="20"/>
          <w:lang w:val="en-US"/>
        </w:rPr>
        <w:t>Recalling</w:t>
      </w:r>
      <w:r w:rsidRPr="004B610A">
        <w:rPr>
          <w:rFonts w:ascii="Times New Roman" w:eastAsia="ＭＳ Ｐゴシック" w:hAnsi="Times New Roman" w:cs="Times New Roman"/>
          <w:color w:val="000000"/>
          <w:sz w:val="20"/>
          <w:szCs w:val="20"/>
          <w:lang w:val="en-US"/>
        </w:rPr>
        <w:t>  International</w:t>
      </w:r>
      <w:proofErr w:type="gramEnd"/>
      <w:r w:rsidRPr="004B610A">
        <w:rPr>
          <w:rFonts w:ascii="Times New Roman" w:eastAsia="ＭＳ Ｐゴシック" w:hAnsi="Times New Roman" w:cs="Times New Roman"/>
          <w:color w:val="000000"/>
          <w:sz w:val="20"/>
          <w:szCs w:val="20"/>
          <w:lang w:val="en-US"/>
        </w:rPr>
        <w:t xml:space="preserve"> Fund Agriculture </w:t>
      </w:r>
      <w:proofErr w:type="gramStart"/>
      <w:r w:rsidRPr="004B610A">
        <w:rPr>
          <w:rFonts w:ascii="Times New Roman" w:eastAsia="ＭＳ Ｐゴシック" w:hAnsi="Times New Roman" w:cs="Times New Roman"/>
          <w:color w:val="000000"/>
          <w:sz w:val="20"/>
          <w:szCs w:val="20"/>
          <w:lang w:val="en-US"/>
        </w:rPr>
        <w:t>Development(</w:t>
      </w:r>
      <w:proofErr w:type="gramEnd"/>
      <w:r w:rsidRPr="004B610A">
        <w:rPr>
          <w:rFonts w:ascii="Times New Roman" w:eastAsia="ＭＳ Ｐゴシック" w:hAnsi="Times New Roman" w:cs="Times New Roman"/>
          <w:color w:val="000000"/>
          <w:sz w:val="20"/>
          <w:szCs w:val="20"/>
          <w:lang w:val="en-US"/>
        </w:rPr>
        <w:t>IFAD)</w:t>
      </w:r>
    </w:p>
    <w:p w14:paraId="22AEB79F"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Recalling</w:t>
      </w:r>
      <w:r w:rsidRPr="004B610A">
        <w:rPr>
          <w:rFonts w:ascii="Times New Roman" w:eastAsia="ＭＳ Ｐゴシック" w:hAnsi="Times New Roman" w:cs="Times New Roman"/>
          <w:color w:val="000000"/>
          <w:sz w:val="20"/>
          <w:szCs w:val="20"/>
          <w:lang w:val="en-US"/>
        </w:rPr>
        <w:t xml:space="preserve"> United Nations Convention on the Law of the Sea (UNCLOS)</w:t>
      </w:r>
    </w:p>
    <w:p w14:paraId="23C70CF4"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Recalling</w:t>
      </w:r>
      <w:r w:rsidRPr="004B610A">
        <w:rPr>
          <w:rFonts w:ascii="Times New Roman" w:eastAsia="ＭＳ Ｐゴシック" w:hAnsi="Times New Roman" w:cs="Times New Roman"/>
          <w:color w:val="000000"/>
          <w:sz w:val="20"/>
          <w:szCs w:val="20"/>
          <w:lang w:val="en-US"/>
        </w:rPr>
        <w:t xml:space="preserve"> Sustainable Development Goals in (SDGs) </w:t>
      </w:r>
      <w:proofErr w:type="gramStart"/>
      <w:r w:rsidRPr="004B610A">
        <w:rPr>
          <w:rFonts w:ascii="Times New Roman" w:eastAsia="ＭＳ Ｐゴシック" w:hAnsi="Times New Roman" w:cs="Times New Roman"/>
          <w:color w:val="000000"/>
          <w:sz w:val="20"/>
          <w:szCs w:val="20"/>
          <w:lang w:val="en-US"/>
        </w:rPr>
        <w:t>confirmed  in</w:t>
      </w:r>
      <w:proofErr w:type="gramEnd"/>
      <w:r w:rsidRPr="004B610A">
        <w:rPr>
          <w:rFonts w:ascii="Times New Roman" w:eastAsia="ＭＳ Ｐゴシック" w:hAnsi="Times New Roman" w:cs="Times New Roman"/>
          <w:color w:val="000000"/>
          <w:sz w:val="20"/>
          <w:szCs w:val="20"/>
          <w:lang w:val="en-US"/>
        </w:rPr>
        <w:t xml:space="preserve"> Paris Agreement (2015)</w:t>
      </w:r>
    </w:p>
    <w:p w14:paraId="2648BD57" w14:textId="77777777" w:rsidR="004B610A" w:rsidRPr="004B610A" w:rsidRDefault="004B610A" w:rsidP="004B610A">
      <w:pPr>
        <w:widowControl/>
        <w:spacing w:before="240" w:after="240"/>
        <w:ind w:firstLine="86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 xml:space="preserve">Deploring </w:t>
      </w:r>
      <w:r w:rsidRPr="004B610A">
        <w:rPr>
          <w:rFonts w:ascii="Times New Roman" w:eastAsia="ＭＳ Ｐゴシック" w:hAnsi="Times New Roman" w:cs="Times New Roman"/>
          <w:color w:val="000000"/>
          <w:sz w:val="20"/>
          <w:szCs w:val="20"/>
          <w:lang w:val="en-US"/>
        </w:rPr>
        <w:t>that some armed non-government actors are reported of obstructing the delivery of humanitarian aid </w:t>
      </w:r>
    </w:p>
    <w:p w14:paraId="4F947E22" w14:textId="77777777" w:rsidR="004B610A" w:rsidRPr="004B610A" w:rsidRDefault="004B610A" w:rsidP="004B610A">
      <w:pPr>
        <w:widowControl/>
        <w:spacing w:before="240" w:after="2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 xml:space="preserve">                Recognizing </w:t>
      </w:r>
      <w:r w:rsidRPr="004B610A">
        <w:rPr>
          <w:rFonts w:ascii="Times New Roman" w:eastAsia="ＭＳ Ｐゴシック" w:hAnsi="Times New Roman" w:cs="Times New Roman"/>
          <w:color w:val="000000"/>
          <w:sz w:val="20"/>
          <w:szCs w:val="20"/>
          <w:lang w:val="en-US"/>
        </w:rPr>
        <w:t>the importance of international organizations or member states providing aid cooperating with the government of the aided Member State</w:t>
      </w:r>
    </w:p>
    <w:p w14:paraId="0EB7BBCA" w14:textId="77777777" w:rsidR="004B610A" w:rsidRPr="008A7757" w:rsidRDefault="004B610A" w:rsidP="004B610A">
      <w:pPr>
        <w:widowControl/>
        <w:spacing w:before="240" w:after="240"/>
        <w:ind w:firstLine="85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Alarmed</w:t>
      </w:r>
      <w:r w:rsidRPr="004B610A">
        <w:rPr>
          <w:rFonts w:ascii="Times New Roman" w:eastAsia="ＭＳ Ｐゴシック" w:hAnsi="Times New Roman" w:cs="Times New Roman"/>
          <w:i/>
          <w:iCs/>
          <w:color w:val="000000"/>
          <w:lang w:val="en-US"/>
        </w:rPr>
        <w:t xml:space="preserve"> </w:t>
      </w:r>
      <w:r w:rsidRPr="008A7757">
        <w:rPr>
          <w:rFonts w:ascii="Times New Roman" w:eastAsia="ＭＳ Ｐゴシック" w:hAnsi="Times New Roman" w:cs="Times New Roman"/>
          <w:color w:val="000000"/>
          <w:lang w:val="en-US"/>
        </w:rPr>
        <w:t>the impact of conflict towards food security</w:t>
      </w:r>
    </w:p>
    <w:p w14:paraId="39ABFB44" w14:textId="77777777" w:rsidR="004B610A" w:rsidRPr="004B610A" w:rsidRDefault="004B610A" w:rsidP="004B610A">
      <w:pPr>
        <w:widowControl/>
        <w:spacing w:before="240" w:after="240"/>
        <w:ind w:firstLine="850"/>
        <w:rPr>
          <w:rFonts w:ascii="ＭＳ Ｐゴシック" w:eastAsia="ＭＳ Ｐゴシック" w:hAnsi="ＭＳ Ｐゴシック" w:cs="ＭＳ Ｐゴシック"/>
          <w:sz w:val="24"/>
          <w:szCs w:val="24"/>
          <w:lang w:val="en-US"/>
        </w:rPr>
      </w:pPr>
      <w:proofErr w:type="spellStart"/>
      <w:r w:rsidRPr="004B610A">
        <w:rPr>
          <w:rFonts w:ascii="Times New Roman" w:eastAsia="ＭＳ Ｐゴシック" w:hAnsi="Times New Roman" w:cs="Times New Roman"/>
          <w:i/>
          <w:iCs/>
          <w:color w:val="000000"/>
          <w:u w:val="single"/>
          <w:lang w:val="en-US"/>
        </w:rPr>
        <w:t>Recognising</w:t>
      </w:r>
      <w:proofErr w:type="spellEnd"/>
      <w:r w:rsidRPr="004B610A">
        <w:rPr>
          <w:rFonts w:ascii="Times New Roman" w:eastAsia="ＭＳ Ｐゴシック" w:hAnsi="Times New Roman" w:cs="Times New Roman"/>
          <w:i/>
          <w:iCs/>
          <w:color w:val="000000"/>
          <w:u w:val="single"/>
          <w:lang w:val="en-US"/>
        </w:rPr>
        <w:t xml:space="preserve"> </w:t>
      </w:r>
      <w:r w:rsidRPr="008A7757">
        <w:rPr>
          <w:rFonts w:ascii="Times New Roman" w:eastAsia="ＭＳ Ｐゴシック" w:hAnsi="Times New Roman" w:cs="Times New Roman"/>
          <w:color w:val="000000"/>
          <w:lang w:val="en-US"/>
        </w:rPr>
        <w:t>the need for immediate action regarding aid for nations in crises</w:t>
      </w:r>
    </w:p>
    <w:p w14:paraId="15D3331A" w14:textId="77777777" w:rsidR="004B610A" w:rsidRPr="004B610A" w:rsidRDefault="004B610A" w:rsidP="004B610A">
      <w:pPr>
        <w:widowControl/>
        <w:spacing w:before="240" w:after="240"/>
        <w:ind w:firstLine="85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 xml:space="preserve">Recalling </w:t>
      </w:r>
      <w:r w:rsidRPr="008A7757">
        <w:rPr>
          <w:rFonts w:ascii="Times New Roman" w:eastAsia="ＭＳ Ｐゴシック" w:hAnsi="Times New Roman" w:cs="Times New Roman"/>
          <w:color w:val="000000"/>
          <w:lang w:val="en-US"/>
        </w:rPr>
        <w:t>the international community’s commitment to Sustainable Development Goal 2 (Zero Hunger), Goal 8 (Decent Work and Economic Growth), Goal 9 (Industry, Innovation, and Infrastructure</w:t>
      </w:r>
      <w:proofErr w:type="gramStart"/>
      <w:r w:rsidRPr="008A7757">
        <w:rPr>
          <w:rFonts w:ascii="Times New Roman" w:eastAsia="ＭＳ Ｐゴシック" w:hAnsi="Times New Roman" w:cs="Times New Roman"/>
          <w:color w:val="000000"/>
          <w:lang w:val="en-US"/>
        </w:rPr>
        <w:t>),  and</w:t>
      </w:r>
      <w:proofErr w:type="gramEnd"/>
      <w:r w:rsidRPr="008A7757">
        <w:rPr>
          <w:rFonts w:ascii="Times New Roman" w:eastAsia="ＭＳ Ｐゴシック" w:hAnsi="Times New Roman" w:cs="Times New Roman"/>
          <w:color w:val="000000"/>
          <w:lang w:val="en-US"/>
        </w:rPr>
        <w:t xml:space="preserve"> Goal 17 (Partnerships for Goals</w:t>
      </w:r>
      <w:r w:rsidRPr="004B610A">
        <w:rPr>
          <w:rFonts w:ascii="Times New Roman" w:eastAsia="ＭＳ Ｐゴシック" w:hAnsi="Times New Roman" w:cs="Times New Roman"/>
          <w:i/>
          <w:iCs/>
          <w:color w:val="000000"/>
          <w:lang w:val="en-US"/>
        </w:rPr>
        <w:t>),</w:t>
      </w:r>
    </w:p>
    <w:p w14:paraId="625C264A" w14:textId="77777777" w:rsidR="004B610A" w:rsidRPr="008A7757" w:rsidRDefault="004B610A" w:rsidP="004B610A">
      <w:pPr>
        <w:widowControl/>
        <w:spacing w:before="240" w:after="240"/>
        <w:ind w:firstLine="72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lastRenderedPageBreak/>
        <w:t xml:space="preserve">Recognizing </w:t>
      </w:r>
      <w:r w:rsidRPr="008A7757">
        <w:rPr>
          <w:rFonts w:ascii="Times New Roman" w:eastAsia="ＭＳ Ｐゴシック" w:hAnsi="Times New Roman" w:cs="Times New Roman"/>
          <w:color w:val="000000"/>
          <w:lang w:val="en-US"/>
        </w:rPr>
        <w:t>that the integration of innovative agricultural technologies is essential for the development of conflict-resilient food systems and the promotion of long-term socio-economic stability,</w:t>
      </w:r>
    </w:p>
    <w:p w14:paraId="0435C76B" w14:textId="77777777" w:rsidR="004B610A" w:rsidRPr="008A7757" w:rsidRDefault="004B610A" w:rsidP="004B610A">
      <w:pPr>
        <w:widowControl/>
        <w:spacing w:before="240" w:after="240"/>
        <w:ind w:firstLine="72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 xml:space="preserve">Recognizing </w:t>
      </w:r>
      <w:r w:rsidRPr="008A7757">
        <w:rPr>
          <w:rFonts w:ascii="Times New Roman" w:eastAsia="ＭＳ Ｐゴシック" w:hAnsi="Times New Roman" w:cs="Times New Roman"/>
          <w:color w:val="000000"/>
          <w:lang w:val="en-US"/>
        </w:rPr>
        <w:t>the importance of national sovereignty when considering the implementation of new laws and policies regarding the distribution of food</w:t>
      </w:r>
    </w:p>
    <w:p w14:paraId="1E3001E1" w14:textId="77777777" w:rsidR="004B610A" w:rsidRPr="004B610A" w:rsidRDefault="004B610A" w:rsidP="004B610A">
      <w:pPr>
        <w:widowControl/>
        <w:spacing w:before="240" w:after="240"/>
        <w:ind w:firstLine="72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 xml:space="preserve">Deeply concerned </w:t>
      </w:r>
      <w:r w:rsidRPr="008A7757">
        <w:rPr>
          <w:rFonts w:ascii="Times New Roman" w:eastAsia="ＭＳ Ｐゴシック" w:hAnsi="Times New Roman" w:cs="Times New Roman"/>
          <w:color w:val="000000"/>
          <w:lang w:val="en-US"/>
        </w:rPr>
        <w:t>by the interference of food distribution in conflict zones and the necessity of maintaining maritime trade for essential supplies,</w:t>
      </w:r>
    </w:p>
    <w:p w14:paraId="32C4DC72" w14:textId="77777777" w:rsidR="004B610A" w:rsidRPr="008A7757" w:rsidRDefault="004B610A" w:rsidP="004B610A">
      <w:pPr>
        <w:widowControl/>
        <w:spacing w:before="240" w:after="240"/>
        <w:ind w:firstLine="72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 xml:space="preserve">Recalling </w:t>
      </w:r>
      <w:r w:rsidRPr="008A7757">
        <w:rPr>
          <w:rFonts w:ascii="Times New Roman" w:eastAsia="ＭＳ Ｐゴシック" w:hAnsi="Times New Roman" w:cs="Times New Roman"/>
          <w:color w:val="000000"/>
          <w:lang w:val="en-US"/>
        </w:rPr>
        <w:t>Article 2 on legal status of territorial sea, Article 17 on the right of innocent passage through territorial sea, and Article 21 on the right to implement laws and regulations relating to innocent passage, specifically the protection of humanitarian aids, of the United Nations Convention on the Law of the Sea (UNCLOS),</w:t>
      </w:r>
    </w:p>
    <w:p w14:paraId="4549D4BC" w14:textId="77777777" w:rsidR="004B610A" w:rsidRPr="008A7757" w:rsidRDefault="004B610A" w:rsidP="004B610A">
      <w:pPr>
        <w:widowControl/>
        <w:spacing w:before="240" w:after="240"/>
        <w:ind w:firstLine="72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 xml:space="preserve">Stressing </w:t>
      </w:r>
      <w:r w:rsidRPr="008A7757">
        <w:rPr>
          <w:rFonts w:ascii="Times New Roman" w:eastAsia="ＭＳ Ｐゴシック" w:hAnsi="Times New Roman" w:cs="Times New Roman"/>
          <w:color w:val="000000"/>
          <w:lang w:val="en-US"/>
        </w:rPr>
        <w:t>that attacks on food shipments in territorial waters jeopardize global food security and undermine the territorial integrity of sovereign nations,</w:t>
      </w:r>
    </w:p>
    <w:p w14:paraId="3C730989" w14:textId="77777777" w:rsidR="004B610A" w:rsidRPr="004B610A" w:rsidRDefault="004B610A" w:rsidP="004B610A">
      <w:pPr>
        <w:widowControl/>
        <w:spacing w:before="240" w:after="240"/>
        <w:ind w:firstLine="72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 xml:space="preserve">Recognizing </w:t>
      </w:r>
      <w:r w:rsidRPr="008A7757">
        <w:rPr>
          <w:rFonts w:ascii="Times New Roman" w:eastAsia="ＭＳ Ｐゴシック" w:hAnsi="Times New Roman" w:cs="Times New Roman"/>
          <w:color w:val="000000"/>
          <w:lang w:val="en-US"/>
        </w:rPr>
        <w:t>that integrating refugees and displaced persons into agricultural jobs can not only provide economic opportunities and financial stability, but also contributes to the overall food production and economic stability of housing states,</w:t>
      </w:r>
    </w:p>
    <w:p w14:paraId="2441B36C" w14:textId="77777777" w:rsidR="004B610A" w:rsidRPr="008A7757"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w:t>
      </w:r>
      <w:r w:rsidRPr="004B610A">
        <w:rPr>
          <w:rFonts w:ascii="Times New Roman" w:eastAsia="ＭＳ Ｐゴシック" w:hAnsi="Times New Roman" w:cs="Times New Roman"/>
          <w:i/>
          <w:iCs/>
          <w:color w:val="000000"/>
          <w:lang w:val="en-US"/>
        </w:rPr>
        <w:tab/>
      </w:r>
      <w:r w:rsidRPr="004B610A">
        <w:rPr>
          <w:rFonts w:ascii="Times New Roman" w:eastAsia="ＭＳ Ｐゴシック" w:hAnsi="Times New Roman" w:cs="Times New Roman"/>
          <w:i/>
          <w:iCs/>
          <w:color w:val="000000"/>
          <w:u w:val="single"/>
          <w:lang w:val="en-US"/>
        </w:rPr>
        <w:t>Deeply concerned</w:t>
      </w:r>
      <w:r w:rsidRPr="008A7757">
        <w:rPr>
          <w:rFonts w:ascii="Times New Roman" w:eastAsia="ＭＳ Ｐゴシック" w:hAnsi="Times New Roman" w:cs="Times New Roman"/>
          <w:color w:val="000000"/>
          <w:lang w:val="en-US"/>
        </w:rPr>
        <w:t xml:space="preserve"> by the collapse of local market infrastructures in the immediate aftermath of armed conflict, </w:t>
      </w:r>
    </w:p>
    <w:p w14:paraId="078D0A3C" w14:textId="77777777" w:rsidR="004B610A" w:rsidRPr="004B610A" w:rsidRDefault="004B610A" w:rsidP="004B610A">
      <w:pPr>
        <w:widowControl/>
        <w:spacing w:before="240" w:after="240"/>
        <w:ind w:firstLine="72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u w:val="single"/>
          <w:lang w:val="en-US"/>
        </w:rPr>
        <w:t xml:space="preserve">Recognizing </w:t>
      </w:r>
      <w:r w:rsidRPr="008A7757">
        <w:rPr>
          <w:rFonts w:ascii="Times New Roman" w:eastAsia="ＭＳ Ｐゴシック" w:hAnsi="Times New Roman" w:cs="Times New Roman"/>
          <w:color w:val="000000"/>
          <w:lang w:val="en-US"/>
        </w:rPr>
        <w:t>that Cash-Based Assistance (CBA) provides displaced and returning populations with dignity of choice while simultaneously stimulating local economies,</w:t>
      </w:r>
    </w:p>
    <w:p w14:paraId="48CE44A9" w14:textId="77777777" w:rsidR="004B610A" w:rsidRPr="004B610A" w:rsidRDefault="004B610A" w:rsidP="004B610A">
      <w:pPr>
        <w:widowControl/>
        <w:spacing w:before="240" w:after="240"/>
        <w:ind w:firstLine="8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31"/>
          <w:szCs w:val="31"/>
          <w:lang w:val="en-US"/>
        </w:rPr>
        <w:t>Asian Countries:</w:t>
      </w:r>
    </w:p>
    <w:p w14:paraId="2C2CEF52"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Deeply concerned</w:t>
      </w:r>
      <w:r w:rsidRPr="004B610A">
        <w:rPr>
          <w:rFonts w:ascii="Times New Roman" w:eastAsia="ＭＳ Ｐゴシック" w:hAnsi="Times New Roman" w:cs="Times New Roman"/>
          <w:color w:val="000000"/>
          <w:lang w:val="en-US"/>
        </w:rPr>
        <w:t xml:space="preserve"> by the devastating impact of armed conflict on food systems, which destroys farmland, irrigation infrastructure, and transportation networks, thereby eroding rural livelihoods and driving dependence on food imports,</w:t>
      </w:r>
    </w:p>
    <w:p w14:paraId="52E5F428"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Recalling</w:t>
      </w:r>
      <w:r w:rsidRPr="004B610A">
        <w:rPr>
          <w:rFonts w:ascii="Times New Roman" w:eastAsia="ＭＳ Ｐゴシック" w:hAnsi="Times New Roman" w:cs="Times New Roman"/>
          <w:color w:val="000000"/>
          <w:lang w:val="en-US"/>
        </w:rPr>
        <w:t xml:space="preserve"> United Nations Security Council Resolution 2417 (2018), which condemns the starving of civilians as a method of warfare and the unlawful denial of humanitarian access to civilian populations,</w:t>
      </w:r>
    </w:p>
    <w:p w14:paraId="5AD4746D"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Alarmed</w:t>
      </w:r>
      <w:r w:rsidRPr="004B610A">
        <w:rPr>
          <w:rFonts w:ascii="Times New Roman" w:eastAsia="ＭＳ Ｐゴシック" w:hAnsi="Times New Roman" w:cs="Times New Roman"/>
          <w:color w:val="000000"/>
          <w:lang w:val="en-US"/>
        </w:rPr>
        <w:t xml:space="preserve"> by the ripple effects of conflict on global supply chains and maritime trade routes, which cause severe price volatility and inflation in nations far removed from active combat zones, particularly affecting import-dependent and transit countries,</w:t>
      </w:r>
    </w:p>
    <w:p w14:paraId="238367E5"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Recognizing</w:t>
      </w:r>
      <w:r w:rsidRPr="004B610A">
        <w:rPr>
          <w:rFonts w:ascii="Times New Roman" w:eastAsia="ＭＳ Ｐゴシック" w:hAnsi="Times New Roman" w:cs="Times New Roman"/>
          <w:color w:val="000000"/>
          <w:lang w:val="en-US"/>
        </w:rPr>
        <w:t xml:space="preserve"> that food insecurity acts as a "fragility trap," where hunger fuels instability and instability fuels further hunger, creating a cycle that threatens national sovereignty and regional peace,</w:t>
      </w:r>
    </w:p>
    <w:p w14:paraId="03357E0F"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Emphasizing</w:t>
      </w:r>
      <w:r w:rsidRPr="004B610A">
        <w:rPr>
          <w:rFonts w:ascii="Times New Roman" w:eastAsia="ＭＳ Ｐゴシック" w:hAnsi="Times New Roman" w:cs="Times New Roman"/>
          <w:color w:val="000000"/>
          <w:lang w:val="en-US"/>
        </w:rPr>
        <w:t xml:space="preserve"> the critical need to protect humanitarian corridors and ensure the safety of aid workers to guarantee the uninterrupted delivery of essential supplies to conflict-affected populations,</w:t>
      </w:r>
    </w:p>
    <w:p w14:paraId="3631ABF7"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lastRenderedPageBreak/>
        <w:t>Noting with regret</w:t>
      </w:r>
      <w:r w:rsidRPr="004B610A">
        <w:rPr>
          <w:rFonts w:ascii="Times New Roman" w:eastAsia="ＭＳ Ｐゴシック" w:hAnsi="Times New Roman" w:cs="Times New Roman"/>
          <w:color w:val="000000"/>
          <w:lang w:val="en-US"/>
        </w:rPr>
        <w:t xml:space="preserve"> that women and children disproportionately bear the burden of malnutrition in conflict settings, necessitating targeted policies such as nutrition education and maternal health support,</w:t>
      </w:r>
    </w:p>
    <w:p w14:paraId="2A9EE426"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Cognizant</w:t>
      </w:r>
      <w:r w:rsidRPr="004B610A">
        <w:rPr>
          <w:rFonts w:ascii="Times New Roman" w:eastAsia="ＭＳ Ｐゴシック" w:hAnsi="Times New Roman" w:cs="Times New Roman"/>
          <w:color w:val="000000"/>
          <w:lang w:val="en-US"/>
        </w:rPr>
        <w:t xml:space="preserve"> of the compounding threat of climate change, which exacerbates food shortages in conflict zones through droughts and floods, rendering agricultural recovery more difficult,</w:t>
      </w:r>
    </w:p>
    <w:p w14:paraId="2CA33FE0"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Affirming</w:t>
      </w:r>
      <w:r w:rsidRPr="004B610A">
        <w:rPr>
          <w:rFonts w:ascii="Times New Roman" w:eastAsia="ＭＳ Ｐゴシック" w:hAnsi="Times New Roman" w:cs="Times New Roman"/>
          <w:color w:val="000000"/>
          <w:lang w:val="en-US"/>
        </w:rPr>
        <w:t xml:space="preserve"> the necessity of shifting from short-term emergency relief to long-term resilience, including the clearing of landmines to restore arable land and the localization of food production to reduce dependency on external aid,</w:t>
      </w:r>
    </w:p>
    <w:p w14:paraId="0DD64573"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Encouraging</w:t>
      </w:r>
      <w:r w:rsidRPr="004B610A">
        <w:rPr>
          <w:rFonts w:ascii="Times New Roman" w:eastAsia="ＭＳ Ｐゴシック" w:hAnsi="Times New Roman" w:cs="Times New Roman"/>
          <w:color w:val="000000"/>
          <w:lang w:val="en-US"/>
        </w:rPr>
        <w:t xml:space="preserve"> international cooperation and data-sharing to strengthen early warning systems, allowing the international community to anticipate and mitigate food crises before they escalate,</w:t>
      </w:r>
    </w:p>
    <w:p w14:paraId="703314C8"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Believing</w:t>
      </w:r>
      <w:r w:rsidRPr="004B610A">
        <w:rPr>
          <w:rFonts w:ascii="Times New Roman" w:eastAsia="ＭＳ Ｐゴシック" w:hAnsi="Times New Roman" w:cs="Times New Roman"/>
          <w:color w:val="000000"/>
          <w:lang w:val="en-US"/>
        </w:rPr>
        <w:t xml:space="preserve"> that food security is not merely a humanitarian issue but a fundamental human right and a pillar of international stability that requires the collective political will of all Member States to uphold.</w:t>
      </w:r>
    </w:p>
    <w:p w14:paraId="72B12BD9"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Emphasizing</w:t>
      </w:r>
      <w:r w:rsidRPr="004B610A">
        <w:rPr>
          <w:rFonts w:ascii="Times New Roman" w:eastAsia="ＭＳ Ｐゴシック" w:hAnsi="Times New Roman" w:cs="Times New Roman"/>
          <w:color w:val="000000"/>
          <w:lang w:val="en-US"/>
        </w:rPr>
        <w:t xml:space="preserve"> the importance of maintaining open and uninterrupted agricultural and food trade to avoid unnecessarily exacerbating a food security crisis. </w:t>
      </w:r>
    </w:p>
    <w:p w14:paraId="11EC12F4"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Recognizing </w:t>
      </w:r>
      <w:r w:rsidRPr="004B610A">
        <w:rPr>
          <w:rFonts w:ascii="Times New Roman" w:eastAsia="ＭＳ Ｐゴシック" w:hAnsi="Times New Roman" w:cs="Times New Roman"/>
          <w:color w:val="000000"/>
          <w:lang w:val="en-US"/>
        </w:rPr>
        <w:t>the gravity of functioning supply chains including logistics to an open and flowing market as well as local markets.</w:t>
      </w:r>
    </w:p>
    <w:p w14:paraId="289FDC81" w14:textId="77777777" w:rsidR="004B610A" w:rsidRPr="004B610A" w:rsidRDefault="004B610A" w:rsidP="004B610A">
      <w:pPr>
        <w:widowControl/>
        <w:spacing w:before="240" w:after="240" w:line="480" w:lineRule="auto"/>
        <w:jc w:val="left"/>
        <w:rPr>
          <w:rFonts w:ascii="ＭＳ Ｐゴシック" w:eastAsia="ＭＳ Ｐゴシック" w:hAnsi="ＭＳ Ｐゴシック" w:cs="ＭＳ Ｐゴシック"/>
          <w:sz w:val="24"/>
          <w:szCs w:val="24"/>
          <w:lang w:val="en-US"/>
        </w:rPr>
      </w:pPr>
      <w:proofErr w:type="gramStart"/>
      <w:r w:rsidRPr="004B610A">
        <w:rPr>
          <w:rFonts w:ascii="Times New Roman" w:eastAsia="ＭＳ Ｐゴシック" w:hAnsi="Times New Roman" w:cs="Times New Roman"/>
          <w:i/>
          <w:iCs/>
          <w:color w:val="000000"/>
          <w:lang w:val="en-US"/>
        </w:rPr>
        <w:t xml:space="preserve">Reiterating  </w:t>
      </w:r>
      <w:r w:rsidRPr="004B610A">
        <w:rPr>
          <w:rFonts w:ascii="Times New Roman" w:eastAsia="ＭＳ Ｐゴシック" w:hAnsi="Times New Roman" w:cs="Times New Roman"/>
          <w:color w:val="000000"/>
          <w:lang w:val="en-US"/>
        </w:rPr>
        <w:t>the</w:t>
      </w:r>
      <w:proofErr w:type="gramEnd"/>
      <w:r w:rsidRPr="004B610A">
        <w:rPr>
          <w:rFonts w:ascii="Times New Roman" w:eastAsia="ＭＳ Ｐゴシック" w:hAnsi="Times New Roman" w:cs="Times New Roman"/>
          <w:color w:val="000000"/>
          <w:lang w:val="en-US"/>
        </w:rPr>
        <w:t xml:space="preserve"> need to enhance predictability to mitigate excessive market volatility in the event of any food crisis caused or escalated by price hikes related to market insecurity due to prospects of supply disruptions, crop failures, pandemics, geopolitical conflict or other circumstances.</w:t>
      </w:r>
    </w:p>
    <w:p w14:paraId="17DB0DBE"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7"/>
          <w:szCs w:val="27"/>
          <w:lang w:val="en-US"/>
        </w:rPr>
        <w:t>Non conflict /give aid countries:</w:t>
      </w:r>
    </w:p>
    <w:p w14:paraId="49AAF370" w14:textId="77777777" w:rsidR="004B610A" w:rsidRPr="008A7757" w:rsidRDefault="004B610A" w:rsidP="004B610A">
      <w:pPr>
        <w:widowControl/>
        <w:numPr>
          <w:ilvl w:val="0"/>
          <w:numId w:val="3"/>
        </w:numPr>
        <w:spacing w:before="240"/>
        <w:jc w:val="left"/>
        <w:textAlignment w:val="baseline"/>
        <w:rPr>
          <w:rFonts w:ascii="Times New Roman" w:eastAsia="ＭＳ Ｐゴシック" w:hAnsi="Times New Roman" w:cs="Times New Roman"/>
          <w:color w:val="000000"/>
          <w:lang w:val="en-US"/>
        </w:rPr>
      </w:pPr>
      <w:r w:rsidRPr="004B610A">
        <w:rPr>
          <w:rFonts w:ascii="Times New Roman" w:eastAsia="ＭＳ Ｐゴシック" w:hAnsi="Times New Roman" w:cs="Times New Roman"/>
          <w:i/>
          <w:iCs/>
          <w:color w:val="000000"/>
          <w:lang w:val="en-US"/>
        </w:rPr>
        <w:t xml:space="preserve">Requests </w:t>
      </w:r>
      <w:r w:rsidRPr="008A7757">
        <w:rPr>
          <w:rFonts w:ascii="Times New Roman" w:eastAsia="ＭＳ Ｐゴシック" w:hAnsi="Times New Roman" w:cs="Times New Roman"/>
          <w:color w:val="000000"/>
          <w:lang w:val="en-US"/>
        </w:rPr>
        <w:t>Member States to establish humanitarian food corridors protected by activities under IHL, when in a dire situation under the monitoring of WFP, through cooperation with the UN;</w:t>
      </w:r>
    </w:p>
    <w:p w14:paraId="3E49D91E"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xml:space="preserve"> Encourages </w:t>
      </w:r>
      <w:r w:rsidRPr="008A7757">
        <w:rPr>
          <w:rFonts w:ascii="Times New Roman" w:eastAsia="ＭＳ Ｐゴシック" w:hAnsi="Times New Roman" w:cs="Times New Roman"/>
          <w:color w:val="000000"/>
          <w:lang w:val="en-US"/>
        </w:rPr>
        <w:t>Member States to collaborate with international organizations to create fertilizers from human/food waste →as a substitute for imported fertilizers;</w:t>
      </w:r>
    </w:p>
    <w:p w14:paraId="321B2E0A" w14:textId="77777777" w:rsidR="004B610A" w:rsidRPr="008A7757" w:rsidRDefault="004B610A" w:rsidP="004B610A">
      <w:pPr>
        <w:widowControl/>
        <w:numPr>
          <w:ilvl w:val="0"/>
          <w:numId w:val="3"/>
        </w:numPr>
        <w:jc w:val="left"/>
        <w:textAlignment w:val="baseline"/>
        <w:rPr>
          <w:rFonts w:ascii="Times New Roman" w:eastAsia="ＭＳ Ｐゴシック" w:hAnsi="Times New Roman" w:cs="Times New Roman"/>
          <w:color w:val="000000"/>
          <w:lang w:val="en-US"/>
        </w:rPr>
      </w:pPr>
      <w:r w:rsidRPr="004B610A">
        <w:rPr>
          <w:rFonts w:ascii="Times New Roman" w:eastAsia="ＭＳ Ｐゴシック" w:hAnsi="Times New Roman" w:cs="Times New Roman"/>
          <w:i/>
          <w:iCs/>
          <w:color w:val="000000"/>
          <w:lang w:val="en-US"/>
        </w:rPr>
        <w:t xml:space="preserve"> Encourages </w:t>
      </w:r>
      <w:r w:rsidRPr="008A7757">
        <w:rPr>
          <w:rFonts w:ascii="Times New Roman" w:eastAsia="ＭＳ Ｐゴシック" w:hAnsi="Times New Roman" w:cs="Times New Roman"/>
          <w:color w:val="000000"/>
          <w:lang w:val="en-US"/>
        </w:rPr>
        <w:t>WFP and FAO to increase education opportunities about agriculture;</w:t>
      </w:r>
    </w:p>
    <w:p w14:paraId="57C1FCD0"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xml:space="preserve"> Encourages </w:t>
      </w:r>
      <w:r w:rsidRPr="008A7757">
        <w:rPr>
          <w:rFonts w:ascii="Times New Roman" w:eastAsia="ＭＳ Ｐゴシック" w:hAnsi="Times New Roman" w:cs="Times New Roman"/>
          <w:color w:val="000000"/>
          <w:lang w:val="en-US"/>
        </w:rPr>
        <w:t>UNESCO to create a guideline on education such as agriculture and social studies;</w:t>
      </w:r>
    </w:p>
    <w:p w14:paraId="480CA6D5"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xml:space="preserve">Encourages </w:t>
      </w:r>
      <w:r w:rsidRPr="008A7757">
        <w:rPr>
          <w:rFonts w:ascii="Times New Roman" w:eastAsia="ＭＳ Ｐゴシック" w:hAnsi="Times New Roman" w:cs="Times New Roman"/>
          <w:color w:val="000000"/>
          <w:lang w:val="en-US"/>
        </w:rPr>
        <w:t xml:space="preserve">Member States to provide job opportunities for </w:t>
      </w:r>
      <w:proofErr w:type="gramStart"/>
      <w:r w:rsidRPr="008A7757">
        <w:rPr>
          <w:rFonts w:ascii="Times New Roman" w:eastAsia="ＭＳ Ｐゴシック" w:hAnsi="Times New Roman" w:cs="Times New Roman"/>
          <w:color w:val="000000"/>
          <w:lang w:val="en-US"/>
        </w:rPr>
        <w:t>refugees</w:t>
      </w:r>
      <w:proofErr w:type="gramEnd"/>
      <w:r w:rsidRPr="008A7757">
        <w:rPr>
          <w:rFonts w:ascii="Times New Roman" w:eastAsia="ＭＳ Ｐゴシック" w:hAnsi="Times New Roman" w:cs="Times New Roman"/>
          <w:color w:val="000000"/>
          <w:lang w:val="en-US"/>
        </w:rPr>
        <w:t xml:space="preserve"> secure food for gene</w:t>
      </w:r>
      <w:r w:rsidRPr="004B610A">
        <w:rPr>
          <w:rFonts w:ascii="Times New Roman" w:eastAsia="ＭＳ Ｐゴシック" w:hAnsi="Times New Roman" w:cs="Times New Roman"/>
          <w:i/>
          <w:iCs/>
          <w:color w:val="000000"/>
          <w:lang w:val="en-US"/>
        </w:rPr>
        <w:t>ral</w:t>
      </w:r>
    </w:p>
    <w:p w14:paraId="2869091B" w14:textId="77777777" w:rsidR="004B610A" w:rsidRPr="008A7757" w:rsidRDefault="004B610A" w:rsidP="004B610A">
      <w:pPr>
        <w:widowControl/>
        <w:numPr>
          <w:ilvl w:val="0"/>
          <w:numId w:val="3"/>
        </w:numPr>
        <w:jc w:val="left"/>
        <w:textAlignment w:val="baseline"/>
        <w:rPr>
          <w:rFonts w:ascii="Times New Roman" w:eastAsia="ＭＳ Ｐゴシック" w:hAnsi="Times New Roman" w:cs="Times New Roman"/>
          <w:color w:val="000000"/>
          <w:lang w:val="en-US"/>
        </w:rPr>
      </w:pPr>
      <w:r w:rsidRPr="004B610A">
        <w:rPr>
          <w:rFonts w:ascii="Times New Roman" w:eastAsia="ＭＳ Ｐゴシック" w:hAnsi="Times New Roman" w:cs="Times New Roman"/>
          <w:i/>
          <w:iCs/>
          <w:color w:val="000000"/>
          <w:lang w:val="en-US"/>
        </w:rPr>
        <w:t xml:space="preserve">Encourage </w:t>
      </w:r>
      <w:r w:rsidRPr="008A7757">
        <w:rPr>
          <w:rFonts w:ascii="Times New Roman" w:eastAsia="ＭＳ Ｐゴシック" w:hAnsi="Times New Roman" w:cs="Times New Roman"/>
          <w:color w:val="000000"/>
          <w:lang w:val="en-US"/>
        </w:rPr>
        <w:t>member nations to provide support for climate resilience;</w:t>
      </w:r>
    </w:p>
    <w:p w14:paraId="608F0E79"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xml:space="preserve">Encourages </w:t>
      </w:r>
      <w:r w:rsidRPr="008A7757">
        <w:rPr>
          <w:rFonts w:ascii="Times New Roman" w:eastAsia="ＭＳ Ｐゴシック" w:hAnsi="Times New Roman" w:cs="Times New Roman"/>
          <w:color w:val="000000"/>
          <w:lang w:val="en-US"/>
        </w:rPr>
        <w:t>countries to stabilize the market price of food,</w:t>
      </w:r>
    </w:p>
    <w:p w14:paraId="6B2B249A"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xml:space="preserve">Encourage </w:t>
      </w:r>
      <w:r w:rsidRPr="008A7757">
        <w:rPr>
          <w:rFonts w:ascii="Times New Roman" w:eastAsia="ＭＳ Ｐゴシック" w:hAnsi="Times New Roman" w:cs="Times New Roman"/>
          <w:color w:val="000000"/>
          <w:lang w:val="en-US"/>
        </w:rPr>
        <w:t>capable nations to provide financial aid to import-reliant countries to help them increase their agricultural production</w:t>
      </w:r>
      <w:r w:rsidRPr="004B610A">
        <w:rPr>
          <w:rFonts w:ascii="Times New Roman" w:eastAsia="ＭＳ Ｐゴシック" w:hAnsi="Times New Roman" w:cs="Times New Roman"/>
          <w:i/>
          <w:iCs/>
          <w:color w:val="000000"/>
          <w:lang w:val="en-US"/>
        </w:rPr>
        <w:t>,</w:t>
      </w:r>
    </w:p>
    <w:p w14:paraId="71281051" w14:textId="77777777" w:rsidR="004B610A" w:rsidRPr="008A7757" w:rsidRDefault="004B610A" w:rsidP="004B610A">
      <w:pPr>
        <w:widowControl/>
        <w:numPr>
          <w:ilvl w:val="0"/>
          <w:numId w:val="3"/>
        </w:numPr>
        <w:jc w:val="left"/>
        <w:textAlignment w:val="baseline"/>
        <w:rPr>
          <w:rFonts w:ascii="Times New Roman" w:eastAsia="ＭＳ Ｐゴシック" w:hAnsi="Times New Roman" w:cs="Times New Roman"/>
          <w:color w:val="000000"/>
          <w:lang w:val="en-US"/>
        </w:rPr>
      </w:pPr>
      <w:r w:rsidRPr="004B610A">
        <w:rPr>
          <w:rFonts w:ascii="Times New Roman" w:eastAsia="ＭＳ Ｐゴシック" w:hAnsi="Times New Roman" w:cs="Times New Roman"/>
          <w:i/>
          <w:iCs/>
          <w:color w:val="000000"/>
          <w:lang w:val="en-US"/>
        </w:rPr>
        <w:t xml:space="preserve"> Encourages </w:t>
      </w:r>
      <w:r w:rsidRPr="008A7757">
        <w:rPr>
          <w:rFonts w:ascii="Times New Roman" w:eastAsia="ＭＳ Ｐゴシック" w:hAnsi="Times New Roman" w:cs="Times New Roman"/>
          <w:color w:val="000000"/>
          <w:lang w:val="en-US"/>
        </w:rPr>
        <w:t>member states to diversify export countries in order to alleviate heavy import dependence so that the cycle of food distribution continues,</w:t>
      </w:r>
    </w:p>
    <w:p w14:paraId="2906F4AE"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lastRenderedPageBreak/>
        <w:t xml:space="preserve">Encourage </w:t>
      </w:r>
      <w:r w:rsidRPr="008A7757">
        <w:rPr>
          <w:rFonts w:ascii="Times New Roman" w:eastAsia="ＭＳ Ｐゴシック" w:hAnsi="Times New Roman" w:cs="Times New Roman"/>
          <w:color w:val="000000"/>
          <w:lang w:val="en-US"/>
        </w:rPr>
        <w:t xml:space="preserve">Member States to fund small scale farmers to diversify food produce in order to help them become more </w:t>
      </w:r>
      <w:proofErr w:type="spellStart"/>
      <w:r w:rsidRPr="008A7757">
        <w:rPr>
          <w:rFonts w:ascii="Times New Roman" w:eastAsia="ＭＳ Ｐゴシック" w:hAnsi="Times New Roman" w:cs="Times New Roman"/>
          <w:color w:val="000000"/>
          <w:lang w:val="en-US"/>
        </w:rPr>
        <w:t>self sufficient</w:t>
      </w:r>
      <w:proofErr w:type="spellEnd"/>
      <w:r w:rsidRPr="008A7757">
        <w:rPr>
          <w:rFonts w:ascii="Times New Roman" w:eastAsia="ＭＳ Ｐゴシック" w:hAnsi="Times New Roman" w:cs="Times New Roman"/>
          <w:color w:val="000000"/>
          <w:lang w:val="en-US"/>
        </w:rPr>
        <w:t>,</w:t>
      </w:r>
    </w:p>
    <w:p w14:paraId="0AE5776E" w14:textId="77777777" w:rsidR="004B610A" w:rsidRPr="008A7757" w:rsidRDefault="004B610A" w:rsidP="004B610A">
      <w:pPr>
        <w:widowControl/>
        <w:numPr>
          <w:ilvl w:val="0"/>
          <w:numId w:val="3"/>
        </w:numPr>
        <w:jc w:val="left"/>
        <w:textAlignment w:val="baseline"/>
        <w:rPr>
          <w:rFonts w:ascii="Times New Roman" w:eastAsia="ＭＳ Ｐゴシック" w:hAnsi="Times New Roman" w:cs="Times New Roman"/>
          <w:color w:val="000000"/>
          <w:lang w:val="en-US"/>
        </w:rPr>
      </w:pPr>
      <w:r w:rsidRPr="004B610A">
        <w:rPr>
          <w:rFonts w:ascii="Times New Roman" w:eastAsia="ＭＳ Ｐゴシック" w:hAnsi="Times New Roman" w:cs="Times New Roman"/>
          <w:i/>
          <w:iCs/>
          <w:color w:val="000000"/>
          <w:lang w:val="en-US"/>
        </w:rPr>
        <w:t xml:space="preserve">Calls upon </w:t>
      </w:r>
      <w:r w:rsidRPr="008A7757">
        <w:rPr>
          <w:rFonts w:ascii="Times New Roman" w:eastAsia="ＭＳ Ｐゴシック" w:hAnsi="Times New Roman" w:cs="Times New Roman"/>
          <w:color w:val="000000"/>
          <w:lang w:val="en-US"/>
        </w:rPr>
        <w:t>Member States to cooperate in safeguarding sea lanes, ports, and maritime trade routes to ensure the uninterrupted transport of commercial and humanitarian food shipments,</w:t>
      </w:r>
    </w:p>
    <w:p w14:paraId="20235DA0"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8A7757">
        <w:rPr>
          <w:rFonts w:ascii="Times New Roman" w:eastAsia="ＭＳ Ｐゴシック" w:hAnsi="Times New Roman" w:cs="Times New Roman"/>
          <w:color w:val="000000"/>
          <w:lang w:val="en-US"/>
        </w:rPr>
        <w:t>Requests WFP to conduct Market function assessments;</w:t>
      </w:r>
    </w:p>
    <w:p w14:paraId="07CB927A"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xml:space="preserve">Encourage </w:t>
      </w:r>
      <w:r w:rsidRPr="008A7757">
        <w:rPr>
          <w:rFonts w:ascii="Times New Roman" w:eastAsia="ＭＳ Ｐゴシック" w:hAnsi="Times New Roman" w:cs="Times New Roman"/>
          <w:color w:val="000000"/>
          <w:lang w:val="en-US"/>
        </w:rPr>
        <w:t xml:space="preserve">member nations to provide financial aid to small-scale farmers to support them become more </w:t>
      </w:r>
      <w:proofErr w:type="spellStart"/>
      <w:r w:rsidRPr="008A7757">
        <w:rPr>
          <w:rFonts w:ascii="Times New Roman" w:eastAsia="ＭＳ Ｐゴシック" w:hAnsi="Times New Roman" w:cs="Times New Roman"/>
          <w:color w:val="000000"/>
          <w:lang w:val="en-US"/>
        </w:rPr>
        <w:t>self sufficient</w:t>
      </w:r>
      <w:proofErr w:type="spellEnd"/>
      <w:r w:rsidRPr="008A7757">
        <w:rPr>
          <w:rFonts w:ascii="Times New Roman" w:eastAsia="ＭＳ Ｐゴシック" w:hAnsi="Times New Roman" w:cs="Times New Roman"/>
          <w:color w:val="000000"/>
          <w:lang w:val="en-US"/>
        </w:rPr>
        <w:t>;</w:t>
      </w:r>
    </w:p>
    <w:p w14:paraId="27BF1382"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xml:space="preserve">Affirms </w:t>
      </w:r>
      <w:r w:rsidRPr="008A7757">
        <w:rPr>
          <w:rFonts w:ascii="Times New Roman" w:eastAsia="ＭＳ Ｐゴシック" w:hAnsi="Times New Roman" w:cs="Times New Roman"/>
          <w:color w:val="000000"/>
          <w:lang w:val="en-US"/>
        </w:rPr>
        <w:t>that food security is integral to international peace, economic stability, and human development, particularly in conflict-affected and fragile contexts;</w:t>
      </w:r>
    </w:p>
    <w:p w14:paraId="685C3D1D" w14:textId="77777777" w:rsidR="004B610A" w:rsidRPr="008A7757" w:rsidRDefault="004B610A" w:rsidP="004B610A">
      <w:pPr>
        <w:widowControl/>
        <w:numPr>
          <w:ilvl w:val="0"/>
          <w:numId w:val="3"/>
        </w:numPr>
        <w:jc w:val="left"/>
        <w:textAlignment w:val="baseline"/>
        <w:rPr>
          <w:rFonts w:ascii="Times New Roman" w:eastAsia="ＭＳ Ｐゴシック" w:hAnsi="Times New Roman" w:cs="Times New Roman"/>
          <w:color w:val="000000"/>
          <w:lang w:val="en-US"/>
        </w:rPr>
      </w:pPr>
      <w:r w:rsidRPr="004B610A">
        <w:rPr>
          <w:rFonts w:ascii="Times New Roman" w:eastAsia="ＭＳ Ｐゴシック" w:hAnsi="Times New Roman" w:cs="Times New Roman"/>
          <w:i/>
          <w:iCs/>
          <w:color w:val="000000"/>
          <w:lang w:val="en-US"/>
        </w:rPr>
        <w:t xml:space="preserve">Encourages </w:t>
      </w:r>
      <w:r w:rsidRPr="008A7757">
        <w:rPr>
          <w:rFonts w:ascii="Times New Roman" w:eastAsia="ＭＳ Ｐゴシック" w:hAnsi="Times New Roman" w:cs="Times New Roman"/>
          <w:color w:val="000000"/>
          <w:lang w:val="en-US"/>
        </w:rPr>
        <w:t>Member States to cooperate with WFP to remove explosives from farmlands</w:t>
      </w:r>
    </w:p>
    <w:p w14:paraId="35A1680A" w14:textId="77777777" w:rsidR="004B610A" w:rsidRPr="008A7757" w:rsidRDefault="004B610A" w:rsidP="004B610A">
      <w:pPr>
        <w:widowControl/>
        <w:numPr>
          <w:ilvl w:val="0"/>
          <w:numId w:val="3"/>
        </w:numPr>
        <w:jc w:val="left"/>
        <w:textAlignment w:val="baseline"/>
        <w:rPr>
          <w:rFonts w:ascii="Times New Roman" w:eastAsia="ＭＳ Ｐゴシック" w:hAnsi="Times New Roman" w:cs="Times New Roman"/>
          <w:color w:val="000000"/>
          <w:lang w:val="en-US"/>
        </w:rPr>
      </w:pPr>
      <w:r w:rsidRPr="008A7757">
        <w:rPr>
          <w:rFonts w:ascii="Times New Roman" w:eastAsia="ＭＳ Ｐゴシック" w:hAnsi="Times New Roman" w:cs="Times New Roman"/>
          <w:color w:val="000000"/>
          <w:lang w:val="en-US"/>
        </w:rPr>
        <w:t>Encourages WFP to distribute the agricultural materials through the procedures of making a list of materials that the nation needs, then distributing materials to the nations through the WFP;</w:t>
      </w:r>
    </w:p>
    <w:p w14:paraId="0C210DB2" w14:textId="77777777" w:rsidR="004B610A" w:rsidRPr="008A7757" w:rsidRDefault="004B610A" w:rsidP="004B610A">
      <w:pPr>
        <w:widowControl/>
        <w:numPr>
          <w:ilvl w:val="0"/>
          <w:numId w:val="3"/>
        </w:numPr>
        <w:jc w:val="left"/>
        <w:textAlignment w:val="baseline"/>
        <w:rPr>
          <w:rFonts w:ascii="Times New Roman" w:eastAsia="ＭＳ Ｐゴシック" w:hAnsi="Times New Roman" w:cs="Times New Roman"/>
          <w:color w:val="000000"/>
          <w:lang w:val="en-US"/>
        </w:rPr>
      </w:pPr>
      <w:r w:rsidRPr="004B610A">
        <w:rPr>
          <w:rFonts w:ascii="Times New Roman" w:eastAsia="ＭＳ Ｐゴシック" w:hAnsi="Times New Roman" w:cs="Times New Roman"/>
          <w:i/>
          <w:iCs/>
          <w:color w:val="000000"/>
          <w:lang w:val="en-US"/>
        </w:rPr>
        <w:t xml:space="preserve">Encourages </w:t>
      </w:r>
      <w:r w:rsidRPr="008A7757">
        <w:rPr>
          <w:rFonts w:ascii="Times New Roman" w:eastAsia="ＭＳ Ｐゴシック" w:hAnsi="Times New Roman" w:cs="Times New Roman"/>
          <w:color w:val="000000"/>
          <w:lang w:val="en-US"/>
        </w:rPr>
        <w:t>Member States to create farmlands adequate food production</w:t>
      </w:r>
    </w:p>
    <w:p w14:paraId="6B1712C5"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Member States with the capacity and resources to do so to provide agricultural technology support, financial support to food-import-dependent countries, in order to strengthen global food security and resilience;</w:t>
      </w:r>
    </w:p>
    <w:p w14:paraId="6F37F6BD"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Encourages voluntary and mutually beneficial agricultural trade partnerships between countries providing agricultural technology assistance and recipient countries, with full respect for national sovereignty and domestic food security needs;</w:t>
      </w:r>
    </w:p>
    <w:p w14:paraId="5101B582"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Member States to encourage the development of appropriate nutritional guidelines for school and community-based feeding programs, with consideration for emergency preparedness;</w:t>
      </w:r>
    </w:p>
    <w:p w14:paraId="499D1803"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Member States to align their national food safety standards with the Codex Alimentarius standards;</w:t>
      </w:r>
    </w:p>
    <w:p w14:paraId="2AAF187D"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Member States to promote clear and understandable labeling of food products, particularly those commonly distributed through emergency food assistance and supply chains;</w:t>
      </w:r>
    </w:p>
    <w:p w14:paraId="1A4B2E62"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Urges Member States to implement the following measures for the prevention of food insecurity in terms of production that arises from conflicts taking place;</w:t>
      </w:r>
    </w:p>
    <w:p w14:paraId="513F1734" w14:textId="77777777" w:rsidR="004B610A" w:rsidRPr="004B610A" w:rsidRDefault="004B610A" w:rsidP="004B610A">
      <w:pPr>
        <w:widowControl/>
        <w:numPr>
          <w:ilvl w:val="1"/>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Investment in local infrastructure</w:t>
      </w:r>
    </w:p>
    <w:p w14:paraId="7C6A092B" w14:textId="77777777" w:rsidR="004B610A" w:rsidRPr="004B610A" w:rsidRDefault="004B610A" w:rsidP="004B610A">
      <w:pPr>
        <w:widowControl/>
        <w:numPr>
          <w:ilvl w:val="1"/>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sustainable developmental programs</w:t>
      </w:r>
    </w:p>
    <w:p w14:paraId="0AEEAA50" w14:textId="77777777" w:rsidR="004B610A" w:rsidRPr="004B610A" w:rsidRDefault="004B610A" w:rsidP="004B610A">
      <w:pPr>
        <w:widowControl/>
        <w:numPr>
          <w:ilvl w:val="1"/>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education and job training in agriculture</w:t>
      </w:r>
    </w:p>
    <w:p w14:paraId="010883ED" w14:textId="77777777" w:rsidR="004B610A" w:rsidRPr="004B610A" w:rsidRDefault="004B610A" w:rsidP="004B610A">
      <w:pPr>
        <w:widowControl/>
        <w:numPr>
          <w:ilvl w:val="1"/>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unused farmlands</w:t>
      </w:r>
    </w:p>
    <w:p w14:paraId="3EB9CBCD"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WFP to create food receives in various regions within nations world wide</w:t>
      </w:r>
    </w:p>
    <w:p w14:paraId="78CC53DB"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Member States to support the implementation of the World Health Organization’s Baby-Friendly Hospital Initiative in humanitarian and emergency health facilities;</w:t>
      </w:r>
    </w:p>
    <w:p w14:paraId="51BA02CD"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member states to stockpile food, especially ready-to-eat meals, to provide for everyone in case of an emergency;</w:t>
      </w:r>
    </w:p>
    <w:p w14:paraId="680A5141"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Calls upon all Member States to refrain from imposing export restrictions on essential food products and agricultural inputs, except under extraordinary circumstances, recognizing that such measures contribute to price volatility and global market instability</w:t>
      </w:r>
    </w:p>
    <w:p w14:paraId="6EDC2232"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Urges Member States to develop or strengthen national emergency food reserves, coordinated with FAO and WFP, to enhance preparedness against conflict related food shocks,</w:t>
      </w:r>
    </w:p>
    <w:p w14:paraId="0E18D479"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Encourages increased investment in early-warning systems and data-driven risk analysis to enable preventative responses to food insecurity rather than solely reactive humanitarian interventions; </w:t>
      </w:r>
    </w:p>
    <w:p w14:paraId="699BE69E"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 Encourages regional and multilateral cooperation, including within the European Union, African Union, ASEAN, and other regional frameworks, to strengthen cross-border food security coordination;</w:t>
      </w:r>
    </w:p>
    <w:p w14:paraId="1CEB323D"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Requests Member States to cooperate with international organizations to enhance research and development for the country’s production</w:t>
      </w:r>
    </w:p>
    <w:p w14:paraId="05F304C9"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Encourages Member States to diversify their trading routes in order to combat complete shutdowns of food imports due to conflict</w:t>
      </w:r>
    </w:p>
    <w:p w14:paraId="570B5674"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Encourages member states to aid conflict-affected areas by providing immediate short term urgent relief, then gradually shifting to an increase in aid concerning long term, sustainable food security of those areas;</w:t>
      </w:r>
    </w:p>
    <w:p w14:paraId="69008C43" w14:textId="77777777" w:rsidR="004B610A" w:rsidRPr="004B610A" w:rsidRDefault="004B610A" w:rsidP="004B610A">
      <w:pPr>
        <w:widowControl/>
        <w:numPr>
          <w:ilvl w:val="0"/>
          <w:numId w:val="3"/>
        </w:numPr>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Calls upon the WFP to make an effort to hold small reserves for food aid in different, hard</w:t>
      </w:r>
      <w:r w:rsidRPr="004B610A">
        <w:rPr>
          <w:rFonts w:ascii="Times New Roman" w:eastAsia="ＭＳ Ｐゴシック" w:hAnsi="Times New Roman" w:cs="Times New Roman"/>
          <w:i/>
          <w:iCs/>
          <w:color w:val="000000"/>
          <w:sz w:val="22"/>
          <w:szCs w:val="22"/>
          <w:lang w:val="en-US"/>
        </w:rPr>
        <w:t xml:space="preserve"> t</w:t>
      </w:r>
      <w:r w:rsidRPr="004B610A">
        <w:rPr>
          <w:rFonts w:ascii="Times New Roman" w:eastAsia="ＭＳ Ｐゴシック" w:hAnsi="Times New Roman" w:cs="Times New Roman"/>
          <w:i/>
          <w:iCs/>
          <w:color w:val="000000"/>
          <w:lang w:val="en-US"/>
        </w:rPr>
        <w:t>o access regions to cope with transport difficulties often delaying arrival of food shipments;</w:t>
      </w:r>
    </w:p>
    <w:p w14:paraId="5511C44D" w14:textId="77777777" w:rsidR="004B610A" w:rsidRPr="004B610A" w:rsidRDefault="004B610A" w:rsidP="004B610A">
      <w:pPr>
        <w:widowControl/>
        <w:numPr>
          <w:ilvl w:val="0"/>
          <w:numId w:val="3"/>
        </w:numPr>
        <w:spacing w:after="480"/>
        <w:jc w:val="left"/>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Requests capable countries to fund international organization related to the policies above</w:t>
      </w:r>
    </w:p>
    <w:p w14:paraId="25A48F46" w14:textId="77777777" w:rsidR="004B610A" w:rsidRPr="004B610A" w:rsidRDefault="004B610A" w:rsidP="004B610A">
      <w:pPr>
        <w:widowControl/>
        <w:spacing w:before="240" w:after="480"/>
        <w:ind w:left="72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9"/>
          <w:szCs w:val="29"/>
          <w:lang w:val="en-US"/>
        </w:rPr>
        <w:lastRenderedPageBreak/>
        <w:t>African Countries:</w:t>
      </w:r>
    </w:p>
    <w:p w14:paraId="351926FA" w14:textId="77777777" w:rsidR="004B610A" w:rsidRPr="004B610A" w:rsidRDefault="004B610A" w:rsidP="004B610A">
      <w:pPr>
        <w:widowControl/>
        <w:spacing w:before="240" w:after="480"/>
        <w:ind w:left="72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1.</w:t>
      </w:r>
      <w:r w:rsidRPr="004B610A">
        <w:rPr>
          <w:rFonts w:ascii="Times New Roman" w:eastAsia="ＭＳ Ｐゴシック" w:hAnsi="Times New Roman" w:cs="Times New Roman"/>
          <w:b/>
          <w:bCs/>
          <w:i/>
          <w:iCs/>
          <w:color w:val="000000"/>
          <w:sz w:val="20"/>
          <w:szCs w:val="20"/>
          <w:lang w:val="en-US"/>
        </w:rPr>
        <w:t>Calls upon</w:t>
      </w:r>
      <w:r w:rsidRPr="004B610A">
        <w:rPr>
          <w:rFonts w:ascii="Times New Roman" w:eastAsia="ＭＳ Ｐゴシック" w:hAnsi="Times New Roman" w:cs="Times New Roman"/>
          <w:color w:val="000000"/>
          <w:sz w:val="20"/>
          <w:szCs w:val="20"/>
          <w:lang w:val="en-US"/>
        </w:rPr>
        <w:t xml:space="preserve"> able developed member states, the World Bank, and surrounding member states of the member state in need of aid to provide financial and humanitarian aid to combat food insecurity, especially focusing on the following:</w:t>
      </w:r>
    </w:p>
    <w:p w14:paraId="20F927A7"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a. </w:t>
      </w:r>
      <w:r w:rsidRPr="004B610A">
        <w:rPr>
          <w:rFonts w:ascii="Times New Roman" w:eastAsia="ＭＳ Ｐゴシック" w:hAnsi="Times New Roman" w:cs="Times New Roman"/>
          <w:color w:val="000000"/>
          <w:sz w:val="20"/>
          <w:szCs w:val="20"/>
          <w:lang w:val="en-US"/>
        </w:rPr>
        <w:tab/>
        <w:t>Protection of refugees,</w:t>
      </w:r>
    </w:p>
    <w:p w14:paraId="1172FB8D"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b. </w:t>
      </w:r>
      <w:r w:rsidRPr="004B610A">
        <w:rPr>
          <w:rFonts w:ascii="Times New Roman" w:eastAsia="ＭＳ Ｐゴシック" w:hAnsi="Times New Roman" w:cs="Times New Roman"/>
          <w:color w:val="000000"/>
          <w:sz w:val="20"/>
          <w:szCs w:val="20"/>
          <w:lang w:val="en-US"/>
        </w:rPr>
        <w:tab/>
        <w:t>Assistance of IDP camps,</w:t>
      </w:r>
    </w:p>
    <w:p w14:paraId="03290773"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c.  </w:t>
      </w:r>
      <w:r w:rsidRPr="004B610A">
        <w:rPr>
          <w:rFonts w:ascii="Times New Roman" w:eastAsia="ＭＳ Ｐゴシック" w:hAnsi="Times New Roman" w:cs="Times New Roman"/>
          <w:color w:val="000000"/>
          <w:sz w:val="20"/>
          <w:szCs w:val="20"/>
          <w:lang w:val="en-US"/>
        </w:rPr>
        <w:tab/>
        <w:t>Protection or reconstruction of infrastructure,</w:t>
      </w:r>
    </w:p>
    <w:p w14:paraId="580F753B"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d. </w:t>
      </w:r>
      <w:r w:rsidRPr="004B610A">
        <w:rPr>
          <w:rFonts w:ascii="Times New Roman" w:eastAsia="ＭＳ Ｐゴシック" w:hAnsi="Times New Roman" w:cs="Times New Roman"/>
          <w:color w:val="000000"/>
          <w:sz w:val="20"/>
          <w:szCs w:val="20"/>
          <w:lang w:val="en-US"/>
        </w:rPr>
        <w:tab/>
        <w:t>Protection and assistance of farmers,</w:t>
      </w:r>
    </w:p>
    <w:p w14:paraId="641149F3"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e.  </w:t>
      </w:r>
      <w:proofErr w:type="spellStart"/>
      <w:r w:rsidRPr="004B610A">
        <w:rPr>
          <w:rFonts w:ascii="Times New Roman" w:eastAsia="ＭＳ Ｐゴシック" w:hAnsi="Times New Roman" w:cs="Times New Roman"/>
          <w:color w:val="000000"/>
          <w:sz w:val="20"/>
          <w:szCs w:val="20"/>
          <w:lang w:val="en-US"/>
        </w:rPr>
        <w:t>Ensurance</w:t>
      </w:r>
      <w:proofErr w:type="spellEnd"/>
      <w:r w:rsidRPr="004B610A">
        <w:rPr>
          <w:rFonts w:ascii="Times New Roman" w:eastAsia="ＭＳ Ｐゴシック" w:hAnsi="Times New Roman" w:cs="Times New Roman"/>
          <w:color w:val="000000"/>
          <w:sz w:val="20"/>
          <w:szCs w:val="20"/>
          <w:lang w:val="en-US"/>
        </w:rPr>
        <w:t xml:space="preserve"> of better and safer transportation of aid and food resources,</w:t>
      </w:r>
    </w:p>
    <w:p w14:paraId="064EE73E"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f. </w:t>
      </w:r>
      <w:proofErr w:type="spellStart"/>
      <w:r w:rsidRPr="004B610A">
        <w:rPr>
          <w:rFonts w:ascii="Times New Roman" w:eastAsia="ＭＳ Ｐゴシック" w:hAnsi="Times New Roman" w:cs="Times New Roman"/>
          <w:color w:val="000000"/>
          <w:sz w:val="20"/>
          <w:szCs w:val="20"/>
          <w:lang w:val="en-US"/>
        </w:rPr>
        <w:t>Ensurance</w:t>
      </w:r>
      <w:proofErr w:type="spellEnd"/>
      <w:r w:rsidRPr="004B610A">
        <w:rPr>
          <w:rFonts w:ascii="Times New Roman" w:eastAsia="ＭＳ Ｐゴシック" w:hAnsi="Times New Roman" w:cs="Times New Roman"/>
          <w:color w:val="000000"/>
          <w:sz w:val="20"/>
          <w:szCs w:val="20"/>
          <w:lang w:val="en-US"/>
        </w:rPr>
        <w:t xml:space="preserve"> of trade systems with better consideration for import-reliant countries,</w:t>
      </w:r>
    </w:p>
    <w:p w14:paraId="1C09E195"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g. Assistance in combating climate and natural disasters such as droughts, and establishing climate-resilience systems,</w:t>
      </w:r>
    </w:p>
    <w:p w14:paraId="421FE37A" w14:textId="77777777" w:rsidR="004B610A" w:rsidRPr="004B610A" w:rsidRDefault="004B610A" w:rsidP="004B610A">
      <w:pPr>
        <w:widowControl/>
        <w:spacing w:before="240" w:after="240"/>
        <w:ind w:left="14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h. Assisting in the promotion and establishment of government operated produce transport systems;</w:t>
      </w:r>
    </w:p>
    <w:p w14:paraId="5C668AB2" w14:textId="77777777" w:rsidR="004B610A" w:rsidRPr="004B610A" w:rsidRDefault="004B610A" w:rsidP="004B610A">
      <w:pPr>
        <w:widowControl/>
        <w:spacing w:before="240" w:after="480"/>
        <w:ind w:left="72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0"/>
          <w:szCs w:val="20"/>
          <w:lang w:val="en-US"/>
        </w:rPr>
        <w:t xml:space="preserve">2. </w:t>
      </w:r>
      <w:r w:rsidRPr="004B610A">
        <w:rPr>
          <w:rFonts w:ascii="Times New Roman" w:eastAsia="ＭＳ Ｐゴシック" w:hAnsi="Times New Roman" w:cs="Times New Roman"/>
          <w:b/>
          <w:bCs/>
          <w:i/>
          <w:iCs/>
          <w:color w:val="000000"/>
          <w:lang w:val="en-US"/>
        </w:rPr>
        <w:t>Requests</w:t>
      </w:r>
      <w:r w:rsidRPr="004B610A">
        <w:rPr>
          <w:rFonts w:ascii="Times New Roman" w:eastAsia="ＭＳ Ｐゴシック" w:hAnsi="Times New Roman" w:cs="Times New Roman"/>
          <w:i/>
          <w:iCs/>
          <w:color w:val="000000"/>
          <w:lang w:val="en-US"/>
        </w:rPr>
        <w:t xml:space="preserve"> the support of the IFAD and WFP in providing technical training and funding for local farmers on innovative </w:t>
      </w:r>
      <w:proofErr w:type="gramStart"/>
      <w:r w:rsidRPr="004B610A">
        <w:rPr>
          <w:rFonts w:ascii="Times New Roman" w:eastAsia="ＭＳ Ｐゴシック" w:hAnsi="Times New Roman" w:cs="Times New Roman"/>
          <w:i/>
          <w:iCs/>
          <w:color w:val="000000"/>
          <w:lang w:val="en-US"/>
        </w:rPr>
        <w:t>and  climate</w:t>
      </w:r>
      <w:proofErr w:type="gramEnd"/>
      <w:r w:rsidRPr="004B610A">
        <w:rPr>
          <w:rFonts w:ascii="Times New Roman" w:eastAsia="ＭＳ Ｐゴシック" w:hAnsi="Times New Roman" w:cs="Times New Roman"/>
          <w:i/>
          <w:iCs/>
          <w:color w:val="000000"/>
          <w:lang w:val="en-US"/>
        </w:rPr>
        <w:t>-resistant practices including, but not limited to:</w:t>
      </w:r>
    </w:p>
    <w:p w14:paraId="64E3C486" w14:textId="77777777" w:rsidR="004B610A" w:rsidRPr="004B610A" w:rsidRDefault="004B610A" w:rsidP="004B610A">
      <w:pPr>
        <w:widowControl/>
        <w:numPr>
          <w:ilvl w:val="0"/>
          <w:numId w:val="4"/>
        </w:numPr>
        <w:spacing w:before="240"/>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sz w:val="14"/>
          <w:szCs w:val="14"/>
          <w:lang w:val="en-US"/>
        </w:rPr>
        <w:t> </w:t>
      </w:r>
      <w:r w:rsidRPr="004B610A">
        <w:rPr>
          <w:rFonts w:ascii="Times New Roman" w:eastAsia="ＭＳ Ｐゴシック" w:hAnsi="Times New Roman" w:cs="Times New Roman"/>
          <w:i/>
          <w:iCs/>
          <w:color w:val="000000"/>
          <w:lang w:val="en-US"/>
        </w:rPr>
        <w:t>central pivot irrigation circles to distribute water to crops equally with minimal waste,</w:t>
      </w:r>
    </w:p>
    <w:p w14:paraId="10F73E2C" w14:textId="77777777" w:rsidR="004B610A" w:rsidRPr="004B610A" w:rsidRDefault="004B610A" w:rsidP="004B610A">
      <w:pPr>
        <w:widowControl/>
        <w:numPr>
          <w:ilvl w:val="0"/>
          <w:numId w:val="5"/>
        </w:numPr>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half-moon farming to reduce soil erosion, improve soil fertility and boost crop yields, making damaged land useful again,</w:t>
      </w:r>
    </w:p>
    <w:p w14:paraId="7818CA44" w14:textId="77777777" w:rsidR="004B610A" w:rsidRPr="004B610A" w:rsidRDefault="004B610A" w:rsidP="004B610A">
      <w:pPr>
        <w:widowControl/>
        <w:numPr>
          <w:ilvl w:val="0"/>
          <w:numId w:val="6"/>
        </w:numPr>
        <w:spacing w:after="240"/>
        <w:ind w:left="1440"/>
        <w:textAlignment w:val="baseline"/>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i/>
          <w:iCs/>
          <w:color w:val="000000"/>
          <w:lang w:val="en-US"/>
        </w:rPr>
        <w:t>hydroponic farming to reduce crops with minimal soil and water and instead use water-based mineral nutrient solutions in an artificial environment;</w:t>
      </w:r>
    </w:p>
    <w:p w14:paraId="6A1479F4"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3.</w:t>
      </w:r>
      <w:r w:rsidRPr="004B610A">
        <w:rPr>
          <w:rFonts w:ascii="Times New Roman" w:eastAsia="ＭＳ Ｐゴシック" w:hAnsi="Times New Roman" w:cs="Times New Roman"/>
          <w:b/>
          <w:bCs/>
          <w:i/>
          <w:iCs/>
          <w:color w:val="000000"/>
          <w:lang w:val="en-US"/>
        </w:rPr>
        <w:t>Calls upon</w:t>
      </w:r>
      <w:r w:rsidRPr="004B610A">
        <w:rPr>
          <w:rFonts w:ascii="Times New Roman" w:eastAsia="ＭＳ Ｐゴシック" w:hAnsi="Times New Roman" w:cs="Times New Roman"/>
          <w:i/>
          <w:iCs/>
          <w:color w:val="000000"/>
          <w:lang w:val="en-US"/>
        </w:rPr>
        <w:t xml:space="preserve"> Member States to practice their sovereignty under UNCLOS Article 21 to designate safe maritime corridors or "Blue Safe Zones" within their territorial seas to prioritize and protect vessels carrying humanitarian food imports in bodies of water including, but not limited to:</w:t>
      </w:r>
    </w:p>
    <w:p w14:paraId="2E976B05" w14:textId="77777777" w:rsidR="004B610A" w:rsidRPr="004B610A" w:rsidRDefault="004B610A" w:rsidP="004B610A">
      <w:pPr>
        <w:widowControl/>
        <w:spacing w:before="240" w:after="240"/>
        <w:ind w:left="57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a.</w:t>
      </w:r>
      <w:r w:rsidRPr="004B610A">
        <w:rPr>
          <w:rFonts w:ascii="Times New Roman" w:eastAsia="ＭＳ Ｐゴシック" w:hAnsi="Times New Roman" w:cs="Times New Roman"/>
          <w:i/>
          <w:iCs/>
          <w:color w:val="000000"/>
          <w:sz w:val="14"/>
          <w:szCs w:val="14"/>
          <w:lang w:val="en-US"/>
        </w:rPr>
        <w:t xml:space="preserve">      </w:t>
      </w:r>
      <w:r w:rsidRPr="004B610A">
        <w:rPr>
          <w:rFonts w:ascii="Times New Roman" w:eastAsia="ＭＳ Ｐゴシック" w:hAnsi="Times New Roman" w:cs="Times New Roman"/>
          <w:i/>
          <w:iCs/>
          <w:color w:val="000000"/>
          <w:lang w:val="en-US"/>
        </w:rPr>
        <w:t>The Mediterranean Sea,</w:t>
      </w:r>
    </w:p>
    <w:p w14:paraId="01F16F72" w14:textId="77777777" w:rsidR="004B610A" w:rsidRPr="004B610A" w:rsidRDefault="004B610A" w:rsidP="004B610A">
      <w:pPr>
        <w:widowControl/>
        <w:spacing w:before="240" w:after="240"/>
        <w:ind w:left="57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b.</w:t>
      </w:r>
      <w:r w:rsidRPr="004B610A">
        <w:rPr>
          <w:rFonts w:ascii="Times New Roman" w:eastAsia="ＭＳ Ｐゴシック" w:hAnsi="Times New Roman" w:cs="Times New Roman"/>
          <w:i/>
          <w:iCs/>
          <w:color w:val="000000"/>
          <w:sz w:val="14"/>
          <w:szCs w:val="14"/>
          <w:lang w:val="en-US"/>
        </w:rPr>
        <w:t xml:space="preserve">      </w:t>
      </w:r>
      <w:r w:rsidRPr="004B610A">
        <w:rPr>
          <w:rFonts w:ascii="Times New Roman" w:eastAsia="ＭＳ Ｐゴシック" w:hAnsi="Times New Roman" w:cs="Times New Roman"/>
          <w:i/>
          <w:iCs/>
          <w:color w:val="000000"/>
          <w:lang w:val="en-US"/>
        </w:rPr>
        <w:t>The Atlantic Ocean,</w:t>
      </w:r>
    </w:p>
    <w:p w14:paraId="264D069D" w14:textId="77777777" w:rsidR="004B610A" w:rsidRPr="004B610A" w:rsidRDefault="004B610A" w:rsidP="004B610A">
      <w:pPr>
        <w:widowControl/>
        <w:spacing w:before="240" w:after="240"/>
        <w:ind w:left="57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c.</w:t>
      </w:r>
      <w:r w:rsidRPr="004B610A">
        <w:rPr>
          <w:rFonts w:ascii="Times New Roman" w:eastAsia="ＭＳ Ｐゴシック" w:hAnsi="Times New Roman" w:cs="Times New Roman"/>
          <w:i/>
          <w:iCs/>
          <w:color w:val="000000"/>
          <w:sz w:val="14"/>
          <w:szCs w:val="14"/>
          <w:lang w:val="en-US"/>
        </w:rPr>
        <w:t xml:space="preserve">      </w:t>
      </w:r>
      <w:r w:rsidRPr="004B610A">
        <w:rPr>
          <w:rFonts w:ascii="Times New Roman" w:eastAsia="ＭＳ Ｐゴシック" w:hAnsi="Times New Roman" w:cs="Times New Roman"/>
          <w:i/>
          <w:iCs/>
          <w:color w:val="000000"/>
          <w:lang w:val="en-US"/>
        </w:rPr>
        <w:t>The Red Sea,</w:t>
      </w:r>
    </w:p>
    <w:p w14:paraId="7403703A" w14:textId="77777777" w:rsidR="004B610A" w:rsidRPr="004B610A" w:rsidRDefault="004B610A" w:rsidP="004B610A">
      <w:pPr>
        <w:widowControl/>
        <w:spacing w:before="240" w:after="240"/>
        <w:ind w:left="57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d.</w:t>
      </w:r>
      <w:r w:rsidRPr="004B610A">
        <w:rPr>
          <w:rFonts w:ascii="Times New Roman" w:eastAsia="ＭＳ Ｐゴシック" w:hAnsi="Times New Roman" w:cs="Times New Roman"/>
          <w:i/>
          <w:iCs/>
          <w:color w:val="000000"/>
          <w:sz w:val="14"/>
          <w:szCs w:val="14"/>
          <w:lang w:val="en-US"/>
        </w:rPr>
        <w:t xml:space="preserve">      </w:t>
      </w:r>
      <w:r w:rsidRPr="004B610A">
        <w:rPr>
          <w:rFonts w:ascii="Times New Roman" w:eastAsia="ＭＳ Ｐゴシック" w:hAnsi="Times New Roman" w:cs="Times New Roman"/>
          <w:i/>
          <w:iCs/>
          <w:color w:val="000000"/>
          <w:lang w:val="en-US"/>
        </w:rPr>
        <w:t>Bab-el-Mandeb Strait,</w:t>
      </w:r>
    </w:p>
    <w:p w14:paraId="42F564F2" w14:textId="77777777" w:rsidR="004B610A" w:rsidRPr="004B610A" w:rsidRDefault="004B610A" w:rsidP="004B610A">
      <w:pPr>
        <w:widowControl/>
        <w:spacing w:before="240" w:after="240"/>
        <w:ind w:left="57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e.</w:t>
      </w:r>
      <w:r w:rsidRPr="004B610A">
        <w:rPr>
          <w:rFonts w:ascii="Times New Roman" w:eastAsia="ＭＳ Ｐゴシック" w:hAnsi="Times New Roman" w:cs="Times New Roman"/>
          <w:i/>
          <w:iCs/>
          <w:color w:val="000000"/>
          <w:sz w:val="14"/>
          <w:szCs w:val="14"/>
          <w:lang w:val="en-US"/>
        </w:rPr>
        <w:t xml:space="preserve">       </w:t>
      </w:r>
      <w:r w:rsidRPr="004B610A">
        <w:rPr>
          <w:rFonts w:ascii="Times New Roman" w:eastAsia="ＭＳ Ｐゴシック" w:hAnsi="Times New Roman" w:cs="Times New Roman"/>
          <w:i/>
          <w:iCs/>
          <w:color w:val="000000"/>
          <w:lang w:val="en-US"/>
        </w:rPr>
        <w:t>Suez Canal,</w:t>
      </w:r>
    </w:p>
    <w:p w14:paraId="5B2E65C3" w14:textId="77777777" w:rsidR="004B610A" w:rsidRPr="004B610A" w:rsidRDefault="004B610A" w:rsidP="004B610A">
      <w:pPr>
        <w:widowControl/>
        <w:spacing w:before="240" w:after="240"/>
        <w:ind w:left="57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f.</w:t>
      </w:r>
      <w:r w:rsidRPr="004B610A">
        <w:rPr>
          <w:rFonts w:ascii="Times New Roman" w:eastAsia="ＭＳ Ｐゴシック" w:hAnsi="Times New Roman" w:cs="Times New Roman"/>
          <w:i/>
          <w:iCs/>
          <w:color w:val="000000"/>
          <w:sz w:val="14"/>
          <w:szCs w:val="14"/>
          <w:lang w:val="en-US"/>
        </w:rPr>
        <w:t xml:space="preserve">        </w:t>
      </w:r>
      <w:r w:rsidRPr="004B610A">
        <w:rPr>
          <w:rFonts w:ascii="Times New Roman" w:eastAsia="ＭＳ Ｐゴシック" w:hAnsi="Times New Roman" w:cs="Times New Roman"/>
          <w:i/>
          <w:iCs/>
          <w:color w:val="000000"/>
          <w:lang w:val="en-US"/>
        </w:rPr>
        <w:t>The Indian Ocean;</w:t>
      </w:r>
    </w:p>
    <w:p w14:paraId="1E02DF7B"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lang w:val="en-US"/>
        </w:rPr>
        <w:t xml:space="preserve">4. </w:t>
      </w:r>
      <w:r w:rsidRPr="004B610A">
        <w:rPr>
          <w:rFonts w:ascii="Times New Roman" w:eastAsia="ＭＳ Ｐゴシック" w:hAnsi="Times New Roman" w:cs="Times New Roman"/>
          <w:b/>
          <w:bCs/>
          <w:i/>
          <w:iCs/>
          <w:color w:val="000000"/>
          <w:lang w:val="en-US"/>
        </w:rPr>
        <w:t xml:space="preserve">Urges </w:t>
      </w:r>
      <w:r w:rsidRPr="004B610A">
        <w:rPr>
          <w:rFonts w:ascii="Times New Roman" w:eastAsia="ＭＳ Ｐゴシック" w:hAnsi="Times New Roman" w:cs="Times New Roman"/>
          <w:i/>
          <w:iCs/>
          <w:color w:val="000000"/>
          <w:lang w:val="en-US"/>
        </w:rPr>
        <w:t>coastal States to practice their official responsibilities under UNCLOS Article 2 to safeguard maritime trade routes and strictly condemn any attacks on commercial vessels;</w:t>
      </w:r>
    </w:p>
    <w:p w14:paraId="6F442BE6" w14:textId="77777777" w:rsidR="004B610A" w:rsidRPr="004B610A" w:rsidRDefault="004B610A" w:rsidP="004B610A">
      <w:pPr>
        <w:widowControl/>
        <w:spacing w:before="240" w:after="2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5. </w:t>
      </w:r>
      <w:r w:rsidRPr="004B610A">
        <w:rPr>
          <w:rFonts w:ascii="Times New Roman" w:eastAsia="ＭＳ Ｐゴシック" w:hAnsi="Times New Roman" w:cs="Times New Roman"/>
          <w:b/>
          <w:bCs/>
          <w:i/>
          <w:iCs/>
          <w:color w:val="000000"/>
          <w:sz w:val="20"/>
          <w:szCs w:val="20"/>
          <w:lang w:val="en-US"/>
        </w:rPr>
        <w:t>Calls upon</w:t>
      </w:r>
      <w:r w:rsidRPr="004B610A">
        <w:rPr>
          <w:rFonts w:ascii="Times New Roman" w:eastAsia="ＭＳ Ｐゴシック" w:hAnsi="Times New Roman" w:cs="Times New Roman"/>
          <w:color w:val="000000"/>
          <w:sz w:val="20"/>
          <w:szCs w:val="20"/>
          <w:lang w:val="en-US"/>
        </w:rPr>
        <w:t xml:space="preserve"> member states, relevant United Nations agencies, funds and programs, treaty bodies, civil society actors and non-governmental organizations to further ensure the safe delivery of humanitarian aid by mandating the delivery of food via humanitarian </w:t>
      </w:r>
      <w:proofErr w:type="gramStart"/>
      <w:r w:rsidRPr="004B610A">
        <w:rPr>
          <w:rFonts w:ascii="Times New Roman" w:eastAsia="ＭＳ Ｐゴシック" w:hAnsi="Times New Roman" w:cs="Times New Roman"/>
          <w:color w:val="000000"/>
          <w:sz w:val="20"/>
          <w:szCs w:val="20"/>
          <w:lang w:val="en-US"/>
        </w:rPr>
        <w:t>or  corridors</w:t>
      </w:r>
      <w:proofErr w:type="gramEnd"/>
      <w:r w:rsidRPr="004B610A">
        <w:rPr>
          <w:rFonts w:ascii="Times New Roman" w:eastAsia="ＭＳ Ｐゴシック" w:hAnsi="Times New Roman" w:cs="Times New Roman"/>
          <w:color w:val="000000"/>
          <w:sz w:val="20"/>
          <w:szCs w:val="20"/>
          <w:lang w:val="en-US"/>
        </w:rPr>
        <w:t xml:space="preserve"> ratified by the state government;</w:t>
      </w:r>
    </w:p>
    <w:p w14:paraId="25551BEE" w14:textId="77777777" w:rsidR="004B610A" w:rsidRPr="004B610A" w:rsidRDefault="004B610A" w:rsidP="004B610A">
      <w:pPr>
        <w:widowControl/>
        <w:spacing w:before="240" w:after="2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lastRenderedPageBreak/>
        <w:t xml:space="preserve">6.  </w:t>
      </w:r>
      <w:r w:rsidRPr="004B610A">
        <w:rPr>
          <w:rFonts w:ascii="Times New Roman" w:eastAsia="ＭＳ Ｐゴシック" w:hAnsi="Times New Roman" w:cs="Times New Roman"/>
          <w:b/>
          <w:bCs/>
          <w:i/>
          <w:iCs/>
          <w:color w:val="000000"/>
          <w:sz w:val="20"/>
          <w:szCs w:val="20"/>
          <w:lang w:val="en-US"/>
        </w:rPr>
        <w:t>Stress</w:t>
      </w:r>
      <w:r w:rsidRPr="004B610A">
        <w:rPr>
          <w:rFonts w:ascii="Times New Roman" w:eastAsia="ＭＳ Ｐゴシック" w:hAnsi="Times New Roman" w:cs="Times New Roman"/>
          <w:color w:val="000000"/>
          <w:sz w:val="20"/>
          <w:szCs w:val="20"/>
          <w:lang w:val="en-US"/>
        </w:rPr>
        <w:t xml:space="preserve"> that all states should make all efforts to ensure that their international economic policies, including economic sanctions, do not disturb food security in conflict affected areas;</w:t>
      </w:r>
    </w:p>
    <w:p w14:paraId="4D1D3939" w14:textId="77777777" w:rsidR="004B610A" w:rsidRPr="004B610A" w:rsidRDefault="004B610A" w:rsidP="004B610A">
      <w:pPr>
        <w:widowControl/>
        <w:spacing w:before="240" w:after="2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7. </w:t>
      </w:r>
      <w:r w:rsidRPr="004B610A">
        <w:rPr>
          <w:rFonts w:ascii="Times New Roman" w:eastAsia="ＭＳ Ｐゴシック" w:hAnsi="Times New Roman" w:cs="Times New Roman"/>
          <w:b/>
          <w:bCs/>
          <w:i/>
          <w:iCs/>
          <w:color w:val="000000"/>
          <w:sz w:val="20"/>
          <w:szCs w:val="20"/>
          <w:lang w:val="en-US"/>
        </w:rPr>
        <w:t>Calls upon</w:t>
      </w:r>
      <w:r w:rsidRPr="004B610A">
        <w:rPr>
          <w:rFonts w:ascii="Times New Roman" w:eastAsia="ＭＳ Ｐゴシック" w:hAnsi="Times New Roman" w:cs="Times New Roman"/>
          <w:color w:val="000000"/>
          <w:sz w:val="20"/>
          <w:szCs w:val="20"/>
          <w:lang w:val="en-US"/>
        </w:rPr>
        <w:t xml:space="preserve"> member states to strengthen regional cooperation to combat food insecurity caused by conflicts, and reaching for long-term solutions</w:t>
      </w:r>
    </w:p>
    <w:p w14:paraId="75292FA6"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8.Calls upon</w:t>
      </w:r>
      <w:r w:rsidRPr="004B610A">
        <w:rPr>
          <w:rFonts w:ascii="Times New Roman" w:eastAsia="ＭＳ Ｐゴシック" w:hAnsi="Times New Roman" w:cs="Times New Roman"/>
          <w:i/>
          <w:iCs/>
          <w:color w:val="000000"/>
          <w:lang w:val="en-US"/>
        </w:rPr>
        <w:t xml:space="preserve"> Member States to uphold their obligations under UNCLOS Article 17 to guarantee that ships transporting food security resources can exercise their right of innocent passage without fear of military targeting or seizure;</w:t>
      </w:r>
    </w:p>
    <w:p w14:paraId="4815DB61" w14:textId="77777777" w:rsidR="004B610A" w:rsidRPr="004B610A" w:rsidRDefault="004B610A" w:rsidP="004B610A">
      <w:pPr>
        <w:widowControl/>
        <w:spacing w:before="240" w:after="2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0"/>
          <w:szCs w:val="20"/>
          <w:lang w:val="en-US"/>
        </w:rPr>
        <w:t xml:space="preserve">9. </w:t>
      </w:r>
      <w:r w:rsidRPr="004B610A">
        <w:rPr>
          <w:rFonts w:ascii="Times New Roman" w:eastAsia="ＭＳ Ｐゴシック" w:hAnsi="Times New Roman" w:cs="Times New Roman"/>
          <w:b/>
          <w:bCs/>
          <w:i/>
          <w:iCs/>
          <w:color w:val="000000"/>
          <w:sz w:val="20"/>
          <w:szCs w:val="20"/>
          <w:lang w:val="en-US"/>
        </w:rPr>
        <w:t>Calls upon</w:t>
      </w:r>
      <w:r w:rsidRPr="004B610A">
        <w:rPr>
          <w:rFonts w:ascii="Times New Roman" w:eastAsia="ＭＳ Ｐゴシック" w:hAnsi="Times New Roman" w:cs="Times New Roman"/>
          <w:color w:val="000000"/>
          <w:sz w:val="20"/>
          <w:szCs w:val="20"/>
          <w:lang w:val="en-US"/>
        </w:rPr>
        <w:t xml:space="preserve"> Member States, the United Nations system and other relevant stakeholders to support national efforts aimed at responding rapidly to the food crises currently occurring </w:t>
      </w:r>
      <w:proofErr w:type="gramStart"/>
      <w:r w:rsidRPr="004B610A">
        <w:rPr>
          <w:rFonts w:ascii="Times New Roman" w:eastAsia="ＭＳ Ｐゴシック" w:hAnsi="Times New Roman" w:cs="Times New Roman"/>
          <w:color w:val="000000"/>
          <w:sz w:val="20"/>
          <w:szCs w:val="20"/>
          <w:lang w:val="en-US"/>
        </w:rPr>
        <w:t>across  different</w:t>
      </w:r>
      <w:proofErr w:type="gramEnd"/>
      <w:r w:rsidRPr="004B610A">
        <w:rPr>
          <w:rFonts w:ascii="Times New Roman" w:eastAsia="ＭＳ Ｐゴシック" w:hAnsi="Times New Roman" w:cs="Times New Roman"/>
          <w:color w:val="000000"/>
          <w:sz w:val="20"/>
          <w:szCs w:val="20"/>
          <w:lang w:val="en-US"/>
        </w:rPr>
        <w:t xml:space="preserve">  </w:t>
      </w:r>
      <w:proofErr w:type="gramStart"/>
      <w:r w:rsidRPr="004B610A">
        <w:rPr>
          <w:rFonts w:ascii="Times New Roman" w:eastAsia="ＭＳ Ｐゴシック" w:hAnsi="Times New Roman" w:cs="Times New Roman"/>
          <w:color w:val="000000"/>
          <w:sz w:val="20"/>
          <w:szCs w:val="20"/>
          <w:lang w:val="en-US"/>
        </w:rPr>
        <w:t>regions,  and</w:t>
      </w:r>
      <w:proofErr w:type="gramEnd"/>
      <w:r w:rsidRPr="004B610A">
        <w:rPr>
          <w:rFonts w:ascii="Times New Roman" w:eastAsia="ＭＳ Ｐゴシック" w:hAnsi="Times New Roman" w:cs="Times New Roman"/>
          <w:color w:val="000000"/>
          <w:sz w:val="20"/>
          <w:szCs w:val="20"/>
          <w:lang w:val="en-US"/>
        </w:rPr>
        <w:t xml:space="preserve">  expresses its deep concern that funding shortfalls are forcing the World Food </w:t>
      </w:r>
      <w:proofErr w:type="spellStart"/>
      <w:r w:rsidRPr="004B610A">
        <w:rPr>
          <w:rFonts w:ascii="Times New Roman" w:eastAsia="ＭＳ Ｐゴシック" w:hAnsi="Times New Roman" w:cs="Times New Roman"/>
          <w:color w:val="000000"/>
          <w:sz w:val="20"/>
          <w:szCs w:val="20"/>
          <w:lang w:val="en-US"/>
        </w:rPr>
        <w:t>Programme</w:t>
      </w:r>
      <w:proofErr w:type="spellEnd"/>
      <w:r w:rsidRPr="004B610A">
        <w:rPr>
          <w:rFonts w:ascii="Times New Roman" w:eastAsia="ＭＳ Ｐゴシック" w:hAnsi="Times New Roman" w:cs="Times New Roman"/>
          <w:color w:val="000000"/>
          <w:sz w:val="20"/>
          <w:szCs w:val="20"/>
          <w:lang w:val="en-US"/>
        </w:rPr>
        <w:t xml:space="preserve"> to cut operations across different regions; </w:t>
      </w:r>
    </w:p>
    <w:p w14:paraId="098DFD9F"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 xml:space="preserve">10. Calls upon </w:t>
      </w:r>
      <w:r w:rsidRPr="004B610A">
        <w:rPr>
          <w:rFonts w:ascii="Times New Roman" w:eastAsia="ＭＳ Ｐゴシック" w:hAnsi="Times New Roman" w:cs="Times New Roman"/>
          <w:i/>
          <w:iCs/>
          <w:color w:val="000000"/>
          <w:lang w:val="en-US"/>
        </w:rPr>
        <w:t xml:space="preserve">Member States to prioritize the implementation of Cash-Based-Assistance (CBA) specifically within “Transition Zones” defined as regions in the first 24 months of post-conflict phase, where basic market functionality </w:t>
      </w:r>
      <w:proofErr w:type="gramStart"/>
      <w:r w:rsidRPr="004B610A">
        <w:rPr>
          <w:rFonts w:ascii="Times New Roman" w:eastAsia="ＭＳ Ｐゴシック" w:hAnsi="Times New Roman" w:cs="Times New Roman"/>
          <w:i/>
          <w:iCs/>
          <w:color w:val="000000"/>
          <w:lang w:val="en-US"/>
        </w:rPr>
        <w:t>has  been</w:t>
      </w:r>
      <w:proofErr w:type="gramEnd"/>
      <w:r w:rsidRPr="004B610A">
        <w:rPr>
          <w:rFonts w:ascii="Times New Roman" w:eastAsia="ＭＳ Ｐゴシック" w:hAnsi="Times New Roman" w:cs="Times New Roman"/>
          <w:i/>
          <w:iCs/>
          <w:color w:val="000000"/>
          <w:lang w:val="en-US"/>
        </w:rPr>
        <w:t xml:space="preserve"> verified by the World Food </w:t>
      </w:r>
      <w:proofErr w:type="spellStart"/>
      <w:r w:rsidRPr="004B610A">
        <w:rPr>
          <w:rFonts w:ascii="Times New Roman" w:eastAsia="ＭＳ Ｐゴシック" w:hAnsi="Times New Roman" w:cs="Times New Roman"/>
          <w:i/>
          <w:iCs/>
          <w:color w:val="000000"/>
          <w:lang w:val="en-US"/>
        </w:rPr>
        <w:t>Programme</w:t>
      </w:r>
      <w:proofErr w:type="spellEnd"/>
      <w:r w:rsidRPr="004B610A">
        <w:rPr>
          <w:rFonts w:ascii="Times New Roman" w:eastAsia="ＭＳ Ｐゴシック" w:hAnsi="Times New Roman" w:cs="Times New Roman"/>
          <w:i/>
          <w:iCs/>
          <w:color w:val="000000"/>
          <w:lang w:val="en-US"/>
        </w:rPr>
        <w:t xml:space="preserve"> (WFP);</w:t>
      </w:r>
    </w:p>
    <w:p w14:paraId="27476706"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 xml:space="preserve">11. Urges </w:t>
      </w:r>
      <w:r w:rsidRPr="004B610A">
        <w:rPr>
          <w:rFonts w:ascii="Times New Roman" w:eastAsia="ＭＳ Ｐゴシック" w:hAnsi="Times New Roman" w:cs="Times New Roman"/>
          <w:i/>
          <w:iCs/>
          <w:color w:val="000000"/>
          <w:lang w:val="en-US"/>
        </w:rPr>
        <w:t>United Nations agencies and NGOs to conduct frequent Market Price Monitoring (MPM) to ensure that the influx of cash aid does not trigger hyperinflation in fragile post-conflict local markets;</w:t>
      </w:r>
    </w:p>
    <w:p w14:paraId="794815BC"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b/>
          <w:bCs/>
          <w:i/>
          <w:iCs/>
          <w:color w:val="000000"/>
          <w:lang w:val="en-US"/>
        </w:rPr>
        <w:t>12. Encourages</w:t>
      </w:r>
      <w:r w:rsidRPr="004B610A">
        <w:rPr>
          <w:rFonts w:ascii="Times New Roman" w:eastAsia="ＭＳ Ｐゴシック" w:hAnsi="Times New Roman" w:cs="Times New Roman"/>
          <w:i/>
          <w:iCs/>
          <w:color w:val="000000"/>
          <w:lang w:val="en-US"/>
        </w:rPr>
        <w:t xml:space="preserve"> Member States to collaborate with the World Food </w:t>
      </w:r>
      <w:proofErr w:type="spellStart"/>
      <w:r w:rsidRPr="004B610A">
        <w:rPr>
          <w:rFonts w:ascii="Times New Roman" w:eastAsia="ＭＳ Ｐゴシック" w:hAnsi="Times New Roman" w:cs="Times New Roman"/>
          <w:i/>
          <w:iCs/>
          <w:color w:val="000000"/>
          <w:lang w:val="en-US"/>
        </w:rPr>
        <w:t>Programme</w:t>
      </w:r>
      <w:proofErr w:type="spellEnd"/>
      <w:r w:rsidRPr="004B610A">
        <w:rPr>
          <w:rFonts w:ascii="Times New Roman" w:eastAsia="ＭＳ Ｐゴシック" w:hAnsi="Times New Roman" w:cs="Times New Roman"/>
          <w:i/>
          <w:iCs/>
          <w:color w:val="000000"/>
          <w:lang w:val="en-US"/>
        </w:rPr>
        <w:t xml:space="preserve"> (WFP) to conduct comprehensive Market Functionality Map (MFM) assessments prior to the disbursement of aid, ensuring that local supply chains in post-conflict zones can support increased consumer demand without causing localized hyperinflation;</w:t>
      </w:r>
    </w:p>
    <w:p w14:paraId="0FAF2292" w14:textId="77777777" w:rsidR="008574C0" w:rsidRDefault="004B610A" w:rsidP="008574C0">
      <w:pPr>
        <w:widowControl/>
        <w:spacing w:before="240" w:after="240"/>
        <w:rPr>
          <w:rFonts w:ascii="Times New Roman" w:eastAsia="ＭＳ Ｐゴシック" w:hAnsi="Times New Roman" w:cs="Times New Roman"/>
          <w:i/>
          <w:iCs/>
          <w:color w:val="000000"/>
          <w:lang w:val="en-US"/>
        </w:rPr>
      </w:pPr>
      <w:r w:rsidRPr="004B610A">
        <w:rPr>
          <w:rFonts w:ascii="Times New Roman" w:eastAsia="ＭＳ Ｐゴシック" w:hAnsi="Times New Roman" w:cs="Times New Roman"/>
          <w:b/>
          <w:bCs/>
          <w:i/>
          <w:iCs/>
          <w:color w:val="000000"/>
          <w:lang w:val="en-US"/>
        </w:rPr>
        <w:t>13. Encourages</w:t>
      </w:r>
      <w:r w:rsidRPr="004B610A">
        <w:rPr>
          <w:rFonts w:ascii="Times New Roman" w:eastAsia="ＭＳ Ｐゴシック" w:hAnsi="Times New Roman" w:cs="Times New Roman"/>
          <w:i/>
          <w:iCs/>
          <w:color w:val="000000"/>
          <w:lang w:val="en-US"/>
        </w:rPr>
        <w:t xml:space="preserve"> the expansion of home-grown school feeding </w:t>
      </w:r>
      <w:proofErr w:type="spellStart"/>
      <w:r w:rsidRPr="004B610A">
        <w:rPr>
          <w:rFonts w:ascii="Times New Roman" w:eastAsia="ＭＳ Ｐゴシック" w:hAnsi="Times New Roman" w:cs="Times New Roman"/>
          <w:i/>
          <w:iCs/>
          <w:color w:val="000000"/>
          <w:lang w:val="en-US"/>
        </w:rPr>
        <w:t>programmes</w:t>
      </w:r>
      <w:proofErr w:type="spellEnd"/>
      <w:r w:rsidRPr="004B610A">
        <w:rPr>
          <w:rFonts w:ascii="Times New Roman" w:eastAsia="ＭＳ Ｐゴシック" w:hAnsi="Times New Roman" w:cs="Times New Roman"/>
          <w:i/>
          <w:iCs/>
          <w:color w:val="000000"/>
          <w:lang w:val="en-US"/>
        </w:rPr>
        <w:t xml:space="preserve"> in, post-conflict, in conflict zones to link local smallholder farms directly to school cafeterias, thereby boosting local economies and community resilience through the endorsement of the World Food </w:t>
      </w:r>
      <w:proofErr w:type="spellStart"/>
      <w:r w:rsidRPr="004B610A">
        <w:rPr>
          <w:rFonts w:ascii="Times New Roman" w:eastAsia="ＭＳ Ｐゴシック" w:hAnsi="Times New Roman" w:cs="Times New Roman"/>
          <w:i/>
          <w:iCs/>
          <w:color w:val="000000"/>
          <w:lang w:val="en-US"/>
        </w:rPr>
        <w:t>Programme</w:t>
      </w:r>
      <w:proofErr w:type="spellEnd"/>
      <w:r w:rsidRPr="004B610A">
        <w:rPr>
          <w:rFonts w:ascii="Times New Roman" w:eastAsia="ＭＳ Ｐゴシック" w:hAnsi="Times New Roman" w:cs="Times New Roman"/>
          <w:i/>
          <w:iCs/>
          <w:color w:val="000000"/>
          <w:lang w:val="en-US"/>
        </w:rPr>
        <w:t xml:space="preserve"> (WFP), Food and Agriculture Organization (FAO), and The International Funding for Agricultural Development (IFAD);</w:t>
      </w:r>
    </w:p>
    <w:p w14:paraId="4224EBAE" w14:textId="77347D74" w:rsidR="008574C0" w:rsidRPr="008574C0" w:rsidRDefault="008574C0" w:rsidP="008574C0">
      <w:pPr>
        <w:widowControl/>
        <w:spacing w:before="240" w:after="240"/>
        <w:rPr>
          <w:rFonts w:ascii="Times New Roman" w:eastAsia="ＭＳ Ｐゴシック" w:hAnsi="Times New Roman" w:cs="Times New Roman"/>
          <w:i/>
          <w:iCs/>
          <w:color w:val="000000"/>
          <w:lang w:val="en-US"/>
        </w:rPr>
      </w:pPr>
      <w:r>
        <w:rPr>
          <w:rFonts w:ascii="Times New Roman" w:eastAsia="ＭＳ Ｐゴシック" w:hAnsi="Times New Roman" w:cs="Times New Roman"/>
          <w:i/>
          <w:iCs/>
          <w:color w:val="000000"/>
          <w:lang w:val="en-US"/>
        </w:rPr>
        <w:t>14.</w:t>
      </w:r>
      <w:r>
        <w:rPr>
          <w:rFonts w:ascii="Times New Roman" w:hAnsi="Times New Roman" w:cs="Times New Roman"/>
          <w:b/>
          <w:bCs/>
          <w:i/>
          <w:iCs/>
          <w:color w:val="000000"/>
        </w:rPr>
        <w:t>Encourages</w:t>
      </w:r>
      <w:r>
        <w:rPr>
          <w:rFonts w:ascii="Times New Roman" w:hAnsi="Times New Roman" w:cs="Times New Roman"/>
          <w:i/>
          <w:iCs/>
          <w:color w:val="000000"/>
        </w:rPr>
        <w:t xml:space="preserve"> Member States towards an eventual implementation of the Public Distribution System (PDS), ensuring;</w:t>
      </w:r>
    </w:p>
    <w:p w14:paraId="1D72387F" w14:textId="77777777" w:rsidR="008574C0" w:rsidRDefault="008574C0" w:rsidP="008574C0">
      <w:pPr>
        <w:pStyle w:val="Web"/>
        <w:numPr>
          <w:ilvl w:val="1"/>
          <w:numId w:val="63"/>
        </w:numPr>
        <w:spacing w:before="0" w:beforeAutospacing="0" w:after="0" w:afterAutospacing="0"/>
        <w:ind w:left="1440" w:hanging="360"/>
        <w:jc w:val="both"/>
        <w:textAlignment w:val="baseline"/>
        <w:rPr>
          <w:rFonts w:ascii="Times New Roman" w:hAnsi="Times New Roman" w:cs="Times New Roman"/>
          <w:i/>
          <w:iCs/>
          <w:color w:val="000000"/>
          <w:sz w:val="21"/>
          <w:szCs w:val="21"/>
        </w:rPr>
      </w:pPr>
      <w:r>
        <w:rPr>
          <w:rFonts w:ascii="Times New Roman" w:hAnsi="Times New Roman" w:cs="Times New Roman"/>
          <w:i/>
          <w:iCs/>
          <w:color w:val="000000"/>
          <w:sz w:val="21"/>
          <w:szCs w:val="21"/>
        </w:rPr>
        <w:t>Production of surplus agriculture</w:t>
      </w:r>
    </w:p>
    <w:p w14:paraId="41EE2226" w14:textId="77777777" w:rsidR="008574C0" w:rsidRDefault="008574C0" w:rsidP="008574C0">
      <w:pPr>
        <w:pStyle w:val="Web"/>
        <w:numPr>
          <w:ilvl w:val="1"/>
          <w:numId w:val="64"/>
        </w:numPr>
        <w:spacing w:before="0" w:beforeAutospacing="0" w:after="0" w:afterAutospacing="0"/>
        <w:jc w:val="both"/>
        <w:textAlignment w:val="baseline"/>
        <w:rPr>
          <w:rFonts w:ascii="Times New Roman" w:hAnsi="Times New Roman" w:cs="Times New Roman"/>
          <w:i/>
          <w:iCs/>
          <w:color w:val="000000"/>
          <w:sz w:val="21"/>
          <w:szCs w:val="21"/>
        </w:rPr>
      </w:pPr>
      <w:r>
        <w:rPr>
          <w:rFonts w:ascii="Times New Roman" w:hAnsi="Times New Roman" w:cs="Times New Roman"/>
          <w:i/>
          <w:iCs/>
          <w:color w:val="000000"/>
          <w:sz w:val="21"/>
          <w:szCs w:val="21"/>
        </w:rPr>
        <w:t>Initial distribution via humanitarian aid trucks, </w:t>
      </w:r>
    </w:p>
    <w:p w14:paraId="67A0E69E" w14:textId="77777777" w:rsidR="008574C0" w:rsidRDefault="008574C0" w:rsidP="008574C0">
      <w:pPr>
        <w:pStyle w:val="Web"/>
        <w:numPr>
          <w:ilvl w:val="1"/>
          <w:numId w:val="65"/>
        </w:numPr>
        <w:spacing w:before="0" w:beforeAutospacing="0" w:after="0" w:afterAutospacing="0"/>
        <w:jc w:val="both"/>
        <w:textAlignment w:val="baseline"/>
        <w:rPr>
          <w:rFonts w:ascii="Times New Roman" w:hAnsi="Times New Roman" w:cs="Times New Roman"/>
          <w:i/>
          <w:iCs/>
          <w:color w:val="000000"/>
          <w:sz w:val="21"/>
          <w:szCs w:val="21"/>
        </w:rPr>
      </w:pPr>
      <w:r>
        <w:rPr>
          <w:rFonts w:ascii="Times New Roman" w:hAnsi="Times New Roman" w:cs="Times New Roman"/>
          <w:i/>
          <w:iCs/>
          <w:color w:val="000000"/>
          <w:sz w:val="21"/>
          <w:szCs w:val="21"/>
        </w:rPr>
        <w:t>During post-conflict recovery, governments distribute food during</w:t>
      </w:r>
    </w:p>
    <w:p w14:paraId="22BC1AEF" w14:textId="77777777" w:rsidR="008574C0" w:rsidRDefault="008574C0" w:rsidP="008574C0">
      <w:pPr>
        <w:pStyle w:val="Web"/>
        <w:numPr>
          <w:ilvl w:val="1"/>
          <w:numId w:val="66"/>
        </w:numPr>
        <w:spacing w:before="0" w:beforeAutospacing="0" w:after="240" w:afterAutospacing="0"/>
        <w:jc w:val="both"/>
        <w:textAlignment w:val="baseline"/>
        <w:rPr>
          <w:rFonts w:ascii="Times New Roman" w:hAnsi="Times New Roman" w:cs="Times New Roman"/>
          <w:i/>
          <w:iCs/>
          <w:color w:val="000000"/>
          <w:sz w:val="21"/>
          <w:szCs w:val="21"/>
        </w:rPr>
      </w:pPr>
      <w:r>
        <w:rPr>
          <w:rFonts w:ascii="Times New Roman" w:hAnsi="Times New Roman" w:cs="Times New Roman"/>
          <w:i/>
          <w:iCs/>
          <w:color w:val="000000"/>
          <w:sz w:val="21"/>
          <w:szCs w:val="21"/>
        </w:rPr>
        <w:t xml:space="preserve">Staple foods such as; rice, wheat, coarse grains </w:t>
      </w:r>
      <w:proofErr w:type="gramStart"/>
      <w:r>
        <w:rPr>
          <w:rFonts w:ascii="Times New Roman" w:hAnsi="Times New Roman" w:cs="Times New Roman"/>
          <w:i/>
          <w:iCs/>
          <w:color w:val="000000"/>
          <w:sz w:val="21"/>
          <w:szCs w:val="21"/>
        </w:rPr>
        <w:t>is</w:t>
      </w:r>
      <w:proofErr w:type="gramEnd"/>
      <w:r>
        <w:rPr>
          <w:rFonts w:ascii="Times New Roman" w:hAnsi="Times New Roman" w:cs="Times New Roman"/>
          <w:i/>
          <w:iCs/>
          <w:color w:val="000000"/>
          <w:sz w:val="21"/>
          <w:szCs w:val="21"/>
        </w:rPr>
        <w:t xml:space="preserve"> distributed within the nations</w:t>
      </w:r>
    </w:p>
    <w:p w14:paraId="3BFC0950" w14:textId="77777777" w:rsidR="008574C0" w:rsidRPr="008574C0" w:rsidRDefault="008574C0" w:rsidP="004B610A">
      <w:pPr>
        <w:widowControl/>
        <w:spacing w:before="240" w:after="240"/>
        <w:rPr>
          <w:rFonts w:ascii="ＭＳ Ｐゴシック" w:eastAsia="ＭＳ Ｐゴシック" w:hAnsi="ＭＳ Ｐゴシック" w:cs="ＭＳ Ｐゴシック"/>
          <w:sz w:val="24"/>
          <w:szCs w:val="24"/>
          <w:lang w:val="en-US"/>
        </w:rPr>
      </w:pPr>
    </w:p>
    <w:p w14:paraId="32DE8BDA" w14:textId="77777777" w:rsidR="004B610A" w:rsidRPr="004B610A" w:rsidRDefault="004B610A" w:rsidP="004B610A">
      <w:pPr>
        <w:widowControl/>
        <w:jc w:val="left"/>
        <w:rPr>
          <w:rFonts w:ascii="ＭＳ Ｐゴシック" w:eastAsia="ＭＳ Ｐゴシック" w:hAnsi="ＭＳ Ｐゴシック" w:cs="ＭＳ Ｐゴシック"/>
          <w:sz w:val="24"/>
          <w:szCs w:val="24"/>
          <w:lang w:val="en-US"/>
        </w:rPr>
      </w:pPr>
    </w:p>
    <w:p w14:paraId="1EA8011D" w14:textId="77777777" w:rsidR="004B610A" w:rsidRPr="004B610A" w:rsidRDefault="004B610A" w:rsidP="004B610A">
      <w:pPr>
        <w:widowControl/>
        <w:spacing w:before="240" w:after="240"/>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i/>
          <w:iCs/>
          <w:color w:val="000000"/>
          <w:sz w:val="29"/>
          <w:szCs w:val="29"/>
          <w:lang w:val="en-US"/>
        </w:rPr>
        <w:t>Asian Countries: </w:t>
      </w:r>
    </w:p>
    <w:p w14:paraId="2E3F83FD" w14:textId="77777777" w:rsidR="004B610A" w:rsidRPr="004B610A" w:rsidRDefault="004B610A" w:rsidP="004B610A">
      <w:pPr>
        <w:widowControl/>
        <w:numPr>
          <w:ilvl w:val="0"/>
          <w:numId w:val="7"/>
        </w:numPr>
        <w:spacing w:before="285"/>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Calls for</w:t>
      </w:r>
      <w:r w:rsidRPr="004B610A">
        <w:rPr>
          <w:rFonts w:ascii="Times New Roman" w:eastAsia="ＭＳ Ｐゴシック" w:hAnsi="Times New Roman" w:cs="Times New Roman"/>
          <w:b/>
          <w:bCs/>
          <w:color w:val="000000"/>
          <w:sz w:val="24"/>
          <w:szCs w:val="24"/>
          <w:lang w:val="en-US"/>
        </w:rPr>
        <w:t xml:space="preserve"> the strict strengthened implementation of UNSC Resolution 2417</w:t>
      </w:r>
      <w:r w:rsidRPr="004B610A">
        <w:rPr>
          <w:rFonts w:ascii="Times New Roman" w:eastAsia="ＭＳ Ｐゴシック" w:hAnsi="Times New Roman" w:cs="Times New Roman"/>
          <w:color w:val="000000"/>
          <w:sz w:val="24"/>
          <w:szCs w:val="24"/>
          <w:lang w:val="en-US"/>
        </w:rPr>
        <w:t>, including:</w:t>
      </w:r>
    </w:p>
    <w:p w14:paraId="55B73B34" w14:textId="77777777" w:rsidR="004B610A" w:rsidRPr="004B610A" w:rsidRDefault="004B610A" w:rsidP="004B610A">
      <w:pPr>
        <w:widowControl/>
        <w:numPr>
          <w:ilvl w:val="1"/>
          <w:numId w:val="8"/>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Condemnation of deliberate attacks on food systems, agricultural infrastructure, and humanitarian food assistance,</w:t>
      </w:r>
    </w:p>
    <w:p w14:paraId="71671FDE" w14:textId="77777777" w:rsidR="004B610A" w:rsidRPr="004B610A" w:rsidRDefault="004B610A" w:rsidP="004B610A">
      <w:pPr>
        <w:widowControl/>
        <w:numPr>
          <w:ilvl w:val="1"/>
          <w:numId w:val="9"/>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Explicit recognition of the weaponization of hunger as an unlawful act under international law,</w:t>
      </w:r>
    </w:p>
    <w:p w14:paraId="1C3E69A8" w14:textId="77777777" w:rsidR="004B610A" w:rsidRPr="004B610A" w:rsidRDefault="004B610A" w:rsidP="004B610A">
      <w:pPr>
        <w:widowControl/>
        <w:numPr>
          <w:ilvl w:val="1"/>
          <w:numId w:val="10"/>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Enhanced accountability mechanisms for violations, including reporting and investigation procedures;</w:t>
      </w:r>
      <w:r w:rsidRPr="004B610A">
        <w:rPr>
          <w:rFonts w:ascii="Times New Roman" w:eastAsia="ＭＳ Ｐゴシック" w:hAnsi="Times New Roman" w:cs="Times New Roman"/>
          <w:color w:val="000000"/>
          <w:sz w:val="24"/>
          <w:szCs w:val="24"/>
          <w:lang w:val="en-US"/>
        </w:rPr>
        <w:br/>
      </w:r>
      <w:r w:rsidRPr="004B610A">
        <w:rPr>
          <w:rFonts w:ascii="Times New Roman" w:eastAsia="ＭＳ Ｐゴシック" w:hAnsi="Times New Roman" w:cs="Times New Roman"/>
          <w:color w:val="000000"/>
          <w:sz w:val="24"/>
          <w:szCs w:val="24"/>
          <w:lang w:val="en-US"/>
        </w:rPr>
        <w:br/>
      </w:r>
    </w:p>
    <w:p w14:paraId="21681BFD" w14:textId="77777777" w:rsidR="004B610A" w:rsidRPr="004B610A" w:rsidRDefault="004B610A" w:rsidP="004B610A">
      <w:pPr>
        <w:widowControl/>
        <w:numPr>
          <w:ilvl w:val="0"/>
          <w:numId w:val="7"/>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lastRenderedPageBreak/>
        <w:t>Calls fo</w:t>
      </w:r>
      <w:r w:rsidRPr="004B610A">
        <w:rPr>
          <w:rFonts w:ascii="Times New Roman" w:eastAsia="ＭＳ Ｐゴシック" w:hAnsi="Times New Roman" w:cs="Times New Roman"/>
          <w:b/>
          <w:bCs/>
          <w:color w:val="000000"/>
          <w:sz w:val="24"/>
          <w:szCs w:val="24"/>
          <w:u w:val="single"/>
          <w:lang w:val="en-US"/>
        </w:rPr>
        <w:t xml:space="preserve">r </w:t>
      </w:r>
      <w:r w:rsidRPr="004B610A">
        <w:rPr>
          <w:rFonts w:ascii="Times New Roman" w:eastAsia="ＭＳ Ｐゴシック" w:hAnsi="Times New Roman" w:cs="Times New Roman"/>
          <w:b/>
          <w:bCs/>
          <w:color w:val="000000"/>
          <w:sz w:val="24"/>
          <w:szCs w:val="24"/>
          <w:lang w:val="en-US"/>
        </w:rPr>
        <w:t>establishing an individual international committee supervised by an observer nation appointed by the Food and Agriculture Organization of the United Nations (FAO).   </w:t>
      </w:r>
    </w:p>
    <w:p w14:paraId="3206771A" w14:textId="77777777" w:rsidR="004B610A" w:rsidRPr="004B610A" w:rsidRDefault="004B610A" w:rsidP="004B610A">
      <w:pPr>
        <w:widowControl/>
        <w:numPr>
          <w:ilvl w:val="1"/>
          <w:numId w:val="11"/>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Respect other countries' sovereignty and territorial rights </w:t>
      </w:r>
    </w:p>
    <w:p w14:paraId="3D13F125" w14:textId="77777777" w:rsidR="004B610A" w:rsidRPr="004B610A" w:rsidRDefault="004B610A" w:rsidP="004B610A">
      <w:pPr>
        <w:widowControl/>
        <w:numPr>
          <w:ilvl w:val="1"/>
          <w:numId w:val="12"/>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Secure and track the transportation of delivering the food to the proper place</w:t>
      </w:r>
    </w:p>
    <w:p w14:paraId="4116E3F8" w14:textId="77777777" w:rsidR="004B610A" w:rsidRPr="004B610A" w:rsidRDefault="004B610A" w:rsidP="004B610A">
      <w:pPr>
        <w:widowControl/>
        <w:numPr>
          <w:ilvl w:val="1"/>
          <w:numId w:val="13"/>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Trustworthy data sharing between countries.</w:t>
      </w:r>
    </w:p>
    <w:p w14:paraId="26347E88" w14:textId="77777777" w:rsidR="004B610A" w:rsidRPr="004B610A" w:rsidRDefault="004B610A" w:rsidP="004B610A">
      <w:pPr>
        <w:widowControl/>
        <w:numPr>
          <w:ilvl w:val="1"/>
          <w:numId w:val="14"/>
        </w:numPr>
        <w:ind w:right="-6"/>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Protect international food markets via the right of force authorized by the Security Council. </w:t>
      </w:r>
    </w:p>
    <w:p w14:paraId="46E6EE4A" w14:textId="77777777" w:rsidR="004B610A" w:rsidRPr="004B610A" w:rsidRDefault="004B610A" w:rsidP="004B610A">
      <w:pPr>
        <w:widowControl/>
        <w:numPr>
          <w:ilvl w:val="0"/>
          <w:numId w:val="7"/>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color w:val="000000"/>
          <w:sz w:val="24"/>
          <w:szCs w:val="24"/>
          <w:u w:val="single"/>
          <w:lang w:val="en-US"/>
        </w:rPr>
        <w:t>Calls for</w:t>
      </w:r>
      <w:r w:rsidRPr="004B610A">
        <w:rPr>
          <w:rFonts w:ascii="Times New Roman" w:eastAsia="ＭＳ Ｐゴシック" w:hAnsi="Times New Roman" w:cs="Times New Roman"/>
          <w:color w:val="000000"/>
          <w:sz w:val="24"/>
          <w:szCs w:val="24"/>
          <w:lang w:val="en-US"/>
        </w:rPr>
        <w:t xml:space="preserve"> </w:t>
      </w:r>
      <w:r w:rsidRPr="004B610A">
        <w:rPr>
          <w:rFonts w:ascii="Times New Roman" w:eastAsia="ＭＳ Ｐゴシック" w:hAnsi="Times New Roman" w:cs="Times New Roman"/>
          <w:b/>
          <w:bCs/>
          <w:color w:val="000000"/>
          <w:sz w:val="24"/>
          <w:szCs w:val="24"/>
          <w:lang w:val="en-US"/>
        </w:rPr>
        <w:t>strengthened international agreements to protect key maritime trade routes through demilitarization essential for global food transportation, in accordance with international law, including UNCLOS (United Nations Convention on Law of the Sea</w:t>
      </w:r>
      <w:proofErr w:type="gramStart"/>
      <w:r w:rsidRPr="004B610A">
        <w:rPr>
          <w:rFonts w:ascii="Times New Roman" w:eastAsia="ＭＳ Ｐゴシック" w:hAnsi="Times New Roman" w:cs="Times New Roman"/>
          <w:b/>
          <w:bCs/>
          <w:color w:val="000000"/>
          <w:sz w:val="24"/>
          <w:szCs w:val="24"/>
          <w:lang w:val="en-US"/>
        </w:rPr>
        <w:t>) ,</w:t>
      </w:r>
      <w:proofErr w:type="gramEnd"/>
      <w:r w:rsidRPr="004B610A">
        <w:rPr>
          <w:rFonts w:ascii="Times New Roman" w:eastAsia="ＭＳ Ｐゴシック" w:hAnsi="Times New Roman" w:cs="Times New Roman"/>
          <w:b/>
          <w:bCs/>
          <w:color w:val="000000"/>
          <w:sz w:val="24"/>
          <w:szCs w:val="24"/>
          <w:lang w:val="en-US"/>
        </w:rPr>
        <w:t xml:space="preserve"> and with full respect for national sovereignty, which shall:</w:t>
      </w:r>
    </w:p>
    <w:p w14:paraId="24506048" w14:textId="77777777" w:rsidR="004B610A" w:rsidRPr="004B610A" w:rsidRDefault="004B610A" w:rsidP="004B610A">
      <w:pPr>
        <w:widowControl/>
        <w:numPr>
          <w:ilvl w:val="1"/>
          <w:numId w:val="15"/>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Focus on information-sharing, early-warning systems, and coordinated civilian maritime security, rather than unilateral military action;</w:t>
      </w:r>
    </w:p>
    <w:p w14:paraId="3A8A6400" w14:textId="77777777" w:rsidR="004B610A" w:rsidRPr="004B610A" w:rsidRDefault="004B610A" w:rsidP="004B610A">
      <w:pPr>
        <w:widowControl/>
        <w:numPr>
          <w:ilvl w:val="1"/>
          <w:numId w:val="16"/>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Encourage voluntary regional cooperation frameworks among coastal and trading states to ensure safe passage of food shipments during crises;</w:t>
      </w:r>
    </w:p>
    <w:p w14:paraId="6A2B3687" w14:textId="77777777" w:rsidR="004B610A" w:rsidRPr="004B610A" w:rsidRDefault="004B610A" w:rsidP="004B610A">
      <w:pPr>
        <w:widowControl/>
        <w:numPr>
          <w:ilvl w:val="1"/>
          <w:numId w:val="17"/>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Reaffirm that no state shall exercise control over maritime trade routes beyond its rights under international law;</w:t>
      </w:r>
    </w:p>
    <w:p w14:paraId="16D7D3C7" w14:textId="77777777" w:rsidR="004B610A" w:rsidRPr="004B610A" w:rsidRDefault="004B610A" w:rsidP="004B610A">
      <w:pPr>
        <w:widowControl/>
        <w:numPr>
          <w:ilvl w:val="1"/>
          <w:numId w:val="18"/>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Recognizing that militarization or control of maritime trade routes is a direct threat to a country's sovereign right to conduct free trade.</w:t>
      </w:r>
    </w:p>
    <w:p w14:paraId="70E440FF" w14:textId="77777777" w:rsidR="004B610A" w:rsidRPr="004B610A" w:rsidRDefault="004B610A" w:rsidP="004B610A">
      <w:pPr>
        <w:widowControl/>
        <w:numPr>
          <w:ilvl w:val="1"/>
          <w:numId w:val="19"/>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The uninterrupted provision of humanitarian food assistance, and the WTO Ministerial Decision on WFP Food Purchases Exemption from Export Prohibitions or Restrictions should be fully implemented.</w:t>
      </w:r>
    </w:p>
    <w:p w14:paraId="7F9E7051" w14:textId="77777777" w:rsidR="004B610A" w:rsidRPr="004B610A" w:rsidRDefault="004B610A" w:rsidP="004B610A">
      <w:pPr>
        <w:widowControl/>
        <w:numPr>
          <w:ilvl w:val="1"/>
          <w:numId w:val="20"/>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Strengthening of secure and reliable maritime transportation routes in securing stable supply of grains and other commodities that are important for food security and nutrition.</w:t>
      </w:r>
    </w:p>
    <w:p w14:paraId="7C47D306" w14:textId="77777777" w:rsidR="004B610A" w:rsidRPr="004B610A" w:rsidRDefault="004B610A" w:rsidP="004B610A">
      <w:pPr>
        <w:widowControl/>
        <w:numPr>
          <w:ilvl w:val="1"/>
          <w:numId w:val="21"/>
        </w:numPr>
        <w:spacing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Diversification of aid channels should be to multiple routes and modalities–cross-border, cross-line, and local procurement–allowing input flow in case of blockage.</w:t>
      </w:r>
    </w:p>
    <w:p w14:paraId="6A779A44" w14:textId="77777777" w:rsidR="004B610A" w:rsidRPr="004B610A" w:rsidRDefault="004B610A" w:rsidP="004B610A">
      <w:pPr>
        <w:widowControl/>
        <w:jc w:val="left"/>
        <w:rPr>
          <w:rFonts w:ascii="ＭＳ Ｐゴシック" w:eastAsia="ＭＳ Ｐゴシック" w:hAnsi="ＭＳ Ｐゴシック" w:cs="ＭＳ Ｐゴシック"/>
          <w:sz w:val="24"/>
          <w:szCs w:val="24"/>
          <w:lang w:val="en-US"/>
        </w:rPr>
      </w:pPr>
      <w:r w:rsidRPr="004B610A">
        <w:rPr>
          <w:rFonts w:ascii="ＭＳ Ｐゴシック" w:eastAsia="ＭＳ Ｐゴシック" w:hAnsi="ＭＳ Ｐゴシック" w:cs="ＭＳ Ｐゴシック"/>
          <w:sz w:val="24"/>
          <w:szCs w:val="24"/>
          <w:lang w:val="en-US"/>
        </w:rPr>
        <w:br/>
      </w:r>
    </w:p>
    <w:p w14:paraId="0966241C" w14:textId="77777777" w:rsidR="004B610A" w:rsidRPr="004B610A" w:rsidRDefault="004B610A" w:rsidP="004B610A">
      <w:pPr>
        <w:widowControl/>
        <w:numPr>
          <w:ilvl w:val="0"/>
          <w:numId w:val="22"/>
        </w:numPr>
        <w:ind w:right="-6"/>
        <w:jc w:val="left"/>
        <w:textAlignment w:val="baseline"/>
        <w:rPr>
          <w:rFonts w:ascii="Times New Roman" w:eastAsia="ＭＳ Ｐゴシック" w:hAnsi="Times New Roman" w:cs="Times New Roman"/>
          <w:b/>
          <w:bCs/>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Establishes</w:t>
      </w:r>
      <w:r w:rsidRPr="004B610A">
        <w:rPr>
          <w:rFonts w:ascii="Times New Roman" w:eastAsia="ＭＳ Ｐゴシック" w:hAnsi="Times New Roman" w:cs="Times New Roman"/>
          <w:b/>
          <w:bCs/>
          <w:color w:val="000000"/>
          <w:sz w:val="24"/>
          <w:szCs w:val="24"/>
          <w:lang w:val="en-US"/>
        </w:rPr>
        <w:t xml:space="preserve"> a trustworthy mechanism for agricultural data-sharing between Member States, including:</w:t>
      </w:r>
    </w:p>
    <w:p w14:paraId="2E83EDE3" w14:textId="77777777" w:rsidR="004B610A" w:rsidRPr="004B610A" w:rsidRDefault="004B610A" w:rsidP="004B610A">
      <w:pPr>
        <w:widowControl/>
        <w:numPr>
          <w:ilvl w:val="1"/>
          <w:numId w:val="23"/>
        </w:numPr>
        <w:jc w:val="left"/>
        <w:textAlignment w:val="baseline"/>
        <w:rPr>
          <w:rFonts w:ascii="Arial" w:eastAsia="ＭＳ Ｐゴシック" w:hAnsi="Arial" w:cs="Arial"/>
          <w:color w:val="000000"/>
          <w:sz w:val="22"/>
          <w:szCs w:val="22"/>
          <w:lang w:val="en-US"/>
        </w:rPr>
      </w:pPr>
      <w:r w:rsidRPr="004B610A">
        <w:rPr>
          <w:rFonts w:ascii="Times New Roman" w:eastAsia="ＭＳ Ｐゴシック" w:hAnsi="Times New Roman" w:cs="Times New Roman"/>
          <w:color w:val="000000"/>
          <w:sz w:val="24"/>
          <w:szCs w:val="24"/>
          <w:lang w:val="en-US"/>
        </w:rPr>
        <w:t>The creation of a neutral, UN-monitored digital platform for the transparent reporting of grain reserves and harvest forecasts,</w:t>
      </w:r>
    </w:p>
    <w:p w14:paraId="1649DB49" w14:textId="77777777" w:rsidR="004B610A" w:rsidRPr="004B610A" w:rsidRDefault="004B610A" w:rsidP="004B610A">
      <w:pPr>
        <w:widowControl/>
        <w:numPr>
          <w:ilvl w:val="1"/>
          <w:numId w:val="24"/>
        </w:numPr>
        <w:jc w:val="left"/>
        <w:textAlignment w:val="baseline"/>
        <w:rPr>
          <w:rFonts w:ascii="Arial" w:eastAsia="ＭＳ Ｐゴシック" w:hAnsi="Arial" w:cs="Arial"/>
          <w:color w:val="000000"/>
          <w:sz w:val="22"/>
          <w:szCs w:val="22"/>
          <w:lang w:val="en-US"/>
        </w:rPr>
      </w:pPr>
      <w:r w:rsidRPr="004B610A">
        <w:rPr>
          <w:rFonts w:ascii="Times New Roman" w:eastAsia="ＭＳ Ｐゴシック" w:hAnsi="Times New Roman" w:cs="Times New Roman"/>
          <w:color w:val="000000"/>
          <w:sz w:val="24"/>
          <w:szCs w:val="24"/>
          <w:lang w:val="en-US"/>
        </w:rPr>
        <w:t>The standardization of data metrics to ensure accuracy and prevent market manipulation through false reporting,</w:t>
      </w:r>
    </w:p>
    <w:p w14:paraId="2A6E2D61" w14:textId="77777777" w:rsidR="004B610A" w:rsidRPr="004B610A" w:rsidRDefault="004B610A" w:rsidP="004B610A">
      <w:pPr>
        <w:widowControl/>
        <w:numPr>
          <w:ilvl w:val="1"/>
          <w:numId w:val="25"/>
        </w:numPr>
        <w:jc w:val="left"/>
        <w:textAlignment w:val="baseline"/>
        <w:rPr>
          <w:rFonts w:ascii="Arial" w:eastAsia="ＭＳ Ｐゴシック" w:hAnsi="Arial" w:cs="Arial"/>
          <w:color w:val="000000"/>
          <w:sz w:val="22"/>
          <w:szCs w:val="22"/>
          <w:lang w:val="en-US"/>
        </w:rPr>
      </w:pPr>
      <w:r w:rsidRPr="004B610A">
        <w:rPr>
          <w:rFonts w:ascii="Times New Roman" w:eastAsia="ＭＳ Ｐゴシック" w:hAnsi="Times New Roman" w:cs="Times New Roman"/>
          <w:color w:val="000000"/>
          <w:sz w:val="24"/>
          <w:szCs w:val="24"/>
          <w:lang w:val="en-US"/>
        </w:rPr>
        <w:t>Protocols to protect sensitive national economic data while allowing for effective early-warning analysis of impending famines;</w:t>
      </w:r>
    </w:p>
    <w:p w14:paraId="5FCF9C02" w14:textId="77777777" w:rsidR="004B610A" w:rsidRPr="004B610A" w:rsidRDefault="004B610A" w:rsidP="004B610A">
      <w:pPr>
        <w:widowControl/>
        <w:numPr>
          <w:ilvl w:val="1"/>
          <w:numId w:val="26"/>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Enhance visibility and information availability of supply chain logistics that:</w:t>
      </w:r>
    </w:p>
    <w:p w14:paraId="3AA0D44A" w14:textId="77777777" w:rsidR="004B610A" w:rsidRPr="004B610A" w:rsidRDefault="004B610A" w:rsidP="004B610A">
      <w:pPr>
        <w:widowControl/>
        <w:numPr>
          <w:ilvl w:val="2"/>
          <w:numId w:val="27"/>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Enhancement of electronic exchanges of necessary certificates and the establishment of the International Grains Council (IGC) dashboard to visualize real-time grain trade flows.</w:t>
      </w:r>
    </w:p>
    <w:p w14:paraId="46FCF35F" w14:textId="77777777" w:rsidR="004B610A" w:rsidRPr="004B610A" w:rsidRDefault="004B610A" w:rsidP="004B610A">
      <w:pPr>
        <w:widowControl/>
        <w:numPr>
          <w:ilvl w:val="1"/>
          <w:numId w:val="28"/>
        </w:numPr>
        <w:spacing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Transparency on data of grains and other agricultural commodities throughout their supply chains should be enhanced, and related agricultural and logistic data should furthermore be made publicly available.</w:t>
      </w:r>
    </w:p>
    <w:p w14:paraId="71117134" w14:textId="77777777" w:rsidR="004B610A" w:rsidRPr="004B610A" w:rsidRDefault="004B610A" w:rsidP="004B610A">
      <w:pPr>
        <w:widowControl/>
        <w:jc w:val="left"/>
        <w:rPr>
          <w:rFonts w:ascii="ＭＳ Ｐゴシック" w:eastAsia="ＭＳ Ｐゴシック" w:hAnsi="ＭＳ Ｐゴシック" w:cs="ＭＳ Ｐゴシック"/>
          <w:sz w:val="24"/>
          <w:szCs w:val="24"/>
          <w:lang w:val="en-US"/>
        </w:rPr>
      </w:pPr>
      <w:r w:rsidRPr="004B610A">
        <w:rPr>
          <w:rFonts w:ascii="ＭＳ Ｐゴシック" w:eastAsia="ＭＳ Ｐゴシック" w:hAnsi="ＭＳ Ｐゴシック" w:cs="ＭＳ Ｐゴシック"/>
          <w:sz w:val="24"/>
          <w:szCs w:val="24"/>
          <w:lang w:val="en-US"/>
        </w:rPr>
        <w:br/>
      </w:r>
    </w:p>
    <w:p w14:paraId="4530D519" w14:textId="77777777" w:rsidR="004B610A" w:rsidRPr="004B610A" w:rsidRDefault="004B610A" w:rsidP="004B610A">
      <w:pPr>
        <w:widowControl/>
        <w:numPr>
          <w:ilvl w:val="0"/>
          <w:numId w:val="29"/>
        </w:numPr>
        <w:spacing w:before="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Recommends</w:t>
      </w:r>
      <w:r w:rsidRPr="004B610A">
        <w:rPr>
          <w:rFonts w:ascii="Times New Roman" w:eastAsia="ＭＳ Ｐゴシック" w:hAnsi="Times New Roman" w:cs="Times New Roman"/>
          <w:i/>
          <w:iCs/>
          <w:color w:val="000000"/>
          <w:sz w:val="24"/>
          <w:szCs w:val="24"/>
          <w:u w:val="single"/>
          <w:lang w:val="en-US"/>
        </w:rPr>
        <w:t xml:space="preserve"> </w:t>
      </w:r>
      <w:r w:rsidRPr="004B610A">
        <w:rPr>
          <w:rFonts w:ascii="Times New Roman" w:eastAsia="ＭＳ Ｐゴシック" w:hAnsi="Times New Roman" w:cs="Times New Roman"/>
          <w:color w:val="000000"/>
          <w:sz w:val="24"/>
          <w:szCs w:val="24"/>
          <w:lang w:val="en-US"/>
        </w:rPr>
        <w:t xml:space="preserve">the establishment of a Standing Global Food Surplus Bank, administered by the FAO in operational coordination with the World Food </w:t>
      </w:r>
      <w:proofErr w:type="spellStart"/>
      <w:r w:rsidRPr="004B610A">
        <w:rPr>
          <w:rFonts w:ascii="Times New Roman" w:eastAsia="ＭＳ Ｐゴシック" w:hAnsi="Times New Roman" w:cs="Times New Roman"/>
          <w:color w:val="000000"/>
          <w:sz w:val="24"/>
          <w:szCs w:val="24"/>
          <w:lang w:val="en-US"/>
        </w:rPr>
        <w:t>Programme</w:t>
      </w:r>
      <w:proofErr w:type="spellEnd"/>
      <w:r w:rsidRPr="004B610A">
        <w:rPr>
          <w:rFonts w:ascii="Times New Roman" w:eastAsia="ＭＳ Ｐゴシック" w:hAnsi="Times New Roman" w:cs="Times New Roman"/>
          <w:color w:val="000000"/>
          <w:sz w:val="24"/>
          <w:szCs w:val="24"/>
          <w:lang w:val="en-US"/>
        </w:rPr>
        <w:t xml:space="preserve"> (WFP) which shall:</w:t>
      </w:r>
    </w:p>
    <w:p w14:paraId="7D6BE7A3" w14:textId="77777777" w:rsidR="004B610A" w:rsidRPr="004B610A" w:rsidRDefault="004B610A" w:rsidP="004B610A">
      <w:pPr>
        <w:widowControl/>
        <w:numPr>
          <w:ilvl w:val="1"/>
          <w:numId w:val="30"/>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lastRenderedPageBreak/>
        <w:t>Sustain adequate supply, circulation and delivery of grains, other agricultural commodities, and inputs including fertilizers, maintaining to avoid disruptions in face of emergency</w:t>
      </w:r>
    </w:p>
    <w:p w14:paraId="2FA243F7" w14:textId="77777777" w:rsidR="004B610A" w:rsidRPr="004B610A" w:rsidRDefault="004B610A" w:rsidP="004B610A">
      <w:pPr>
        <w:widowControl/>
        <w:numPr>
          <w:ilvl w:val="1"/>
          <w:numId w:val="31"/>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Food contributions or low-cost food provisions from surplus-producing nations;</w:t>
      </w:r>
    </w:p>
    <w:p w14:paraId="7F1615D8" w14:textId="77777777" w:rsidR="004B610A" w:rsidRPr="004B610A" w:rsidRDefault="004B610A" w:rsidP="004B610A">
      <w:pPr>
        <w:widowControl/>
        <w:numPr>
          <w:ilvl w:val="1"/>
          <w:numId w:val="32"/>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Emphasize that:</w:t>
      </w:r>
    </w:p>
    <w:p w14:paraId="0D510BBD" w14:textId="77777777" w:rsidR="004B610A" w:rsidRPr="004B610A" w:rsidRDefault="004B610A" w:rsidP="004B610A">
      <w:pPr>
        <w:widowControl/>
        <w:numPr>
          <w:ilvl w:val="2"/>
          <w:numId w:val="33"/>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Maintain decentralized, regional food reserves strategically located near high-risk regions to reduce transport delays and respect national sovereignty;</w:t>
      </w:r>
    </w:p>
    <w:p w14:paraId="793C0655" w14:textId="77777777" w:rsidR="004B610A" w:rsidRPr="004B610A" w:rsidRDefault="004B610A" w:rsidP="004B610A">
      <w:pPr>
        <w:widowControl/>
        <w:numPr>
          <w:ilvl w:val="2"/>
          <w:numId w:val="34"/>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Utilize existing WFP logistics, transport networks, and procurement systems to avoid duplication of infrastructure and administrative costs;</w:t>
      </w:r>
    </w:p>
    <w:p w14:paraId="0ECBDF52" w14:textId="77777777" w:rsidR="004B610A" w:rsidRPr="004B610A" w:rsidRDefault="004B610A" w:rsidP="004B610A">
      <w:pPr>
        <w:widowControl/>
        <w:numPr>
          <w:ilvl w:val="2"/>
          <w:numId w:val="35"/>
        </w:numPr>
        <w:spacing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Prioritize short-term emergency relief only, while transitioning affected states toward local food production and market-based recovery mechanisms;</w:t>
      </w:r>
    </w:p>
    <w:p w14:paraId="3E430A9B" w14:textId="77777777" w:rsidR="004B610A" w:rsidRPr="004B610A" w:rsidRDefault="004B610A" w:rsidP="004B610A">
      <w:pPr>
        <w:widowControl/>
        <w:jc w:val="left"/>
        <w:rPr>
          <w:rFonts w:ascii="ＭＳ Ｐゴシック" w:eastAsia="ＭＳ Ｐゴシック" w:hAnsi="ＭＳ Ｐゴシック" w:cs="ＭＳ Ｐゴシック"/>
          <w:sz w:val="24"/>
          <w:szCs w:val="24"/>
          <w:lang w:val="en-US"/>
        </w:rPr>
      </w:pPr>
      <w:r w:rsidRPr="004B610A">
        <w:rPr>
          <w:rFonts w:ascii="ＭＳ Ｐゴシック" w:eastAsia="ＭＳ Ｐゴシック" w:hAnsi="ＭＳ Ｐゴシック" w:cs="ＭＳ Ｐゴシック"/>
          <w:sz w:val="24"/>
          <w:szCs w:val="24"/>
          <w:lang w:val="en-US"/>
        </w:rPr>
        <w:br/>
      </w:r>
    </w:p>
    <w:p w14:paraId="2CFAB088" w14:textId="77777777" w:rsidR="004B610A" w:rsidRPr="004B610A" w:rsidRDefault="004B610A" w:rsidP="004B610A">
      <w:pPr>
        <w:widowControl/>
        <w:numPr>
          <w:ilvl w:val="0"/>
          <w:numId w:val="36"/>
        </w:numPr>
        <w:spacing w:before="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Emphasizes</w:t>
      </w:r>
      <w:r w:rsidRPr="004B610A">
        <w:rPr>
          <w:rFonts w:ascii="Times New Roman" w:eastAsia="ＭＳ Ｐゴシック" w:hAnsi="Times New Roman" w:cs="Times New Roman"/>
          <w:color w:val="000000"/>
          <w:sz w:val="24"/>
          <w:szCs w:val="24"/>
          <w:lang w:val="en-US"/>
        </w:rPr>
        <w:t xml:space="preserve"> that the purpose of the Standing Food Surplus Bank is to ensure:</w:t>
      </w:r>
    </w:p>
    <w:p w14:paraId="28530B2E" w14:textId="77777777" w:rsidR="004B610A" w:rsidRPr="004B610A" w:rsidRDefault="004B610A" w:rsidP="004B610A">
      <w:pPr>
        <w:widowControl/>
        <w:numPr>
          <w:ilvl w:val="0"/>
          <w:numId w:val="37"/>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Efficient, rapid, and effective food distribution, and</w:t>
      </w:r>
    </w:p>
    <w:p w14:paraId="14E098EA" w14:textId="77777777" w:rsidR="004B610A" w:rsidRPr="004B610A" w:rsidRDefault="004B610A" w:rsidP="004B610A">
      <w:pPr>
        <w:widowControl/>
        <w:numPr>
          <w:ilvl w:val="0"/>
          <w:numId w:val="37"/>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Reduce logistical bottlenecks by pre-positioning supplies regionally rather than globally;</w:t>
      </w:r>
    </w:p>
    <w:p w14:paraId="0756FB23" w14:textId="77777777" w:rsidR="004B610A" w:rsidRPr="004B610A" w:rsidRDefault="004B610A" w:rsidP="004B610A">
      <w:pPr>
        <w:widowControl/>
        <w:numPr>
          <w:ilvl w:val="0"/>
          <w:numId w:val="37"/>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Complement and not replace local food systems and markets.</w:t>
      </w:r>
    </w:p>
    <w:p w14:paraId="2EED350C" w14:textId="77777777" w:rsidR="004B610A" w:rsidRPr="004B610A" w:rsidRDefault="004B610A" w:rsidP="004B610A">
      <w:pPr>
        <w:widowControl/>
        <w:numPr>
          <w:ilvl w:val="0"/>
          <w:numId w:val="38"/>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Recommends</w:t>
      </w:r>
      <w:r w:rsidRPr="004B610A">
        <w:rPr>
          <w:rFonts w:ascii="Times New Roman" w:eastAsia="ＭＳ Ｐゴシック" w:hAnsi="Times New Roman" w:cs="Times New Roman"/>
          <w:color w:val="000000"/>
          <w:sz w:val="24"/>
          <w:szCs w:val="24"/>
          <w:lang w:val="en-US"/>
        </w:rPr>
        <w:t xml:space="preserve"> the establishment of a Global Food Market Monitoring Mechanism (GFMMM) under United Nations oversight, coordinated by the FAO, which shall:</w:t>
      </w:r>
    </w:p>
    <w:p w14:paraId="5D18E433" w14:textId="77777777" w:rsidR="004B610A" w:rsidRPr="004B610A" w:rsidRDefault="004B610A" w:rsidP="004B610A">
      <w:pPr>
        <w:widowControl/>
        <w:numPr>
          <w:ilvl w:val="0"/>
          <w:numId w:val="39"/>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Strengthen the Agricultural Market Information System (AMIS) and provide necessary and timely information on supply and demand. </w:t>
      </w:r>
    </w:p>
    <w:p w14:paraId="1EF76660" w14:textId="77777777" w:rsidR="004B610A" w:rsidRPr="004B610A" w:rsidRDefault="004B610A" w:rsidP="004B610A">
      <w:pPr>
        <w:widowControl/>
        <w:numPr>
          <w:ilvl w:val="0"/>
          <w:numId w:val="39"/>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Strengthening communication and information sharing among relevant stakeholders including governments, the international organizations, the private sector and the civil society, regarding their responses to food security and nutrition crises, including through the Rapid Response Forum provided by AMIS.</w:t>
      </w:r>
    </w:p>
    <w:p w14:paraId="141F2F4B" w14:textId="77777777" w:rsidR="004B610A" w:rsidRPr="004B610A" w:rsidRDefault="004B610A" w:rsidP="004B610A">
      <w:pPr>
        <w:widowControl/>
        <w:numPr>
          <w:ilvl w:val="0"/>
          <w:numId w:val="39"/>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Integrate existing FAO food price, supply, and production monitoring systems into a voluntary, non-binding unified early-warning dashboard, avoiding duplication of existing mechanisms;</w:t>
      </w:r>
    </w:p>
    <w:p w14:paraId="0B660F7D" w14:textId="77777777" w:rsidR="004B610A" w:rsidRPr="004B610A" w:rsidRDefault="004B610A" w:rsidP="004B610A">
      <w:pPr>
        <w:widowControl/>
        <w:numPr>
          <w:ilvl w:val="0"/>
          <w:numId w:val="39"/>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Identify early warning signs of food shortages, supply disruptions, or inflation;</w:t>
      </w:r>
    </w:p>
    <w:p w14:paraId="656CED93" w14:textId="77777777" w:rsidR="004B610A" w:rsidRPr="004B610A" w:rsidRDefault="004B610A" w:rsidP="004B610A">
      <w:pPr>
        <w:widowControl/>
        <w:numPr>
          <w:ilvl w:val="0"/>
          <w:numId w:val="39"/>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Identify early indicators of food shortages, supply disruptions, and abnormal price inflation, particularly in food-import-dependent and vulnerable regions;</w:t>
      </w:r>
    </w:p>
    <w:p w14:paraId="1EE2FEF7" w14:textId="77777777" w:rsidR="004B610A" w:rsidRPr="004B610A" w:rsidRDefault="004B610A" w:rsidP="004B610A">
      <w:pPr>
        <w:widowControl/>
        <w:numPr>
          <w:ilvl w:val="0"/>
          <w:numId w:val="39"/>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Publish regular, non-prescriptive price and supply alerts intended solely to:</w:t>
      </w:r>
    </w:p>
    <w:p w14:paraId="055C060D" w14:textId="77777777" w:rsidR="004B610A" w:rsidRPr="004B610A" w:rsidRDefault="004B610A" w:rsidP="004B610A">
      <w:pPr>
        <w:widowControl/>
        <w:numPr>
          <w:ilvl w:val="0"/>
          <w:numId w:val="40"/>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Support early humanitarian pre-positioning,</w:t>
      </w:r>
    </w:p>
    <w:p w14:paraId="3660DCAB" w14:textId="77777777" w:rsidR="004B610A" w:rsidRPr="004B610A" w:rsidRDefault="004B610A" w:rsidP="004B610A">
      <w:pPr>
        <w:widowControl/>
        <w:numPr>
          <w:ilvl w:val="0"/>
          <w:numId w:val="41"/>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Assist governments in preparedness planning,</w:t>
      </w:r>
      <w:r w:rsidRPr="004B610A">
        <w:rPr>
          <w:rFonts w:ascii="Times New Roman" w:eastAsia="ＭＳ Ｐゴシック" w:hAnsi="Times New Roman" w:cs="Times New Roman"/>
          <w:color w:val="000000"/>
          <w:sz w:val="24"/>
          <w:szCs w:val="24"/>
          <w:lang w:val="en-US"/>
        </w:rPr>
        <w:br/>
        <w:t xml:space="preserve"> without imposing policy obligations on states;</w:t>
      </w:r>
    </w:p>
    <w:p w14:paraId="3CFE4B96" w14:textId="77777777" w:rsidR="004B610A" w:rsidRPr="004B610A" w:rsidRDefault="004B610A" w:rsidP="004B610A">
      <w:pPr>
        <w:widowControl/>
        <w:numPr>
          <w:ilvl w:val="0"/>
          <w:numId w:val="42"/>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Provide import-planning and supply-diversification tools utilizing FAO databases to assist states in:</w:t>
      </w:r>
    </w:p>
    <w:p w14:paraId="02A68D91" w14:textId="77777777" w:rsidR="004B610A" w:rsidRPr="004B610A" w:rsidRDefault="004B610A" w:rsidP="004B610A">
      <w:pPr>
        <w:widowControl/>
        <w:numPr>
          <w:ilvl w:val="0"/>
          <w:numId w:val="43"/>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Identifying alternative suppliers,</w:t>
      </w:r>
    </w:p>
    <w:p w14:paraId="4A919F82" w14:textId="77777777" w:rsidR="004B610A" w:rsidRPr="004B610A" w:rsidRDefault="004B610A" w:rsidP="004B610A">
      <w:pPr>
        <w:widowControl/>
        <w:numPr>
          <w:ilvl w:val="0"/>
          <w:numId w:val="44"/>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Reducing over-reliance on single trade corridors or commodities;</w:t>
      </w:r>
    </w:p>
    <w:p w14:paraId="4FA12208" w14:textId="77777777" w:rsidR="004B610A" w:rsidRPr="004B610A" w:rsidRDefault="004B610A" w:rsidP="004B610A">
      <w:pPr>
        <w:widowControl/>
        <w:numPr>
          <w:ilvl w:val="0"/>
          <w:numId w:val="45"/>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Increase transparency, predictability, and confidence in global food markets while fully respecting national data sovereignty and commercial confidentiality;</w:t>
      </w:r>
      <w:r w:rsidRPr="004B610A">
        <w:rPr>
          <w:rFonts w:ascii="Times New Roman" w:eastAsia="ＭＳ Ｐゴシック" w:hAnsi="Times New Roman" w:cs="Times New Roman"/>
          <w:color w:val="000000"/>
          <w:sz w:val="24"/>
          <w:szCs w:val="24"/>
          <w:lang w:val="en-US"/>
        </w:rPr>
        <w:br/>
      </w:r>
      <w:r w:rsidRPr="004B610A">
        <w:rPr>
          <w:rFonts w:ascii="Times New Roman" w:eastAsia="ＭＳ Ｐゴシック" w:hAnsi="Times New Roman" w:cs="Times New Roman"/>
          <w:color w:val="000000"/>
          <w:sz w:val="24"/>
          <w:szCs w:val="24"/>
          <w:lang w:val="en-US"/>
        </w:rPr>
        <w:br/>
      </w:r>
    </w:p>
    <w:p w14:paraId="73A37BA6" w14:textId="77777777" w:rsidR="004B610A" w:rsidRPr="004B610A" w:rsidRDefault="004B610A" w:rsidP="004B610A">
      <w:pPr>
        <w:widowControl/>
        <w:numPr>
          <w:ilvl w:val="0"/>
          <w:numId w:val="46"/>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Calls for</w:t>
      </w:r>
      <w:r w:rsidRPr="004B610A">
        <w:rPr>
          <w:rFonts w:ascii="Times New Roman" w:eastAsia="ＭＳ Ｐゴシック" w:hAnsi="Times New Roman" w:cs="Times New Roman"/>
          <w:color w:val="000000"/>
          <w:sz w:val="24"/>
          <w:szCs w:val="24"/>
          <w:lang w:val="en-US"/>
        </w:rPr>
        <w:t xml:space="preserve"> the sharing of climate-resilient agricultural and water infrastructure technologies, upon request and in accordance with national priorities, modeled on successful national frameworks such as Morocco’s </w:t>
      </w:r>
    </w:p>
    <w:p w14:paraId="61CB7AFA" w14:textId="77777777" w:rsidR="004B610A" w:rsidRPr="004B610A" w:rsidRDefault="004B610A" w:rsidP="004B610A">
      <w:pPr>
        <w:widowControl/>
        <w:numPr>
          <w:ilvl w:val="0"/>
          <w:numId w:val="47"/>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National Water Plan, including:</w:t>
      </w:r>
    </w:p>
    <w:p w14:paraId="5639A368" w14:textId="77777777" w:rsidR="004B610A" w:rsidRPr="004B610A" w:rsidRDefault="004B610A" w:rsidP="004B610A">
      <w:pPr>
        <w:widowControl/>
        <w:numPr>
          <w:ilvl w:val="0"/>
          <w:numId w:val="48"/>
        </w:numPr>
        <w:ind w:left="14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lastRenderedPageBreak/>
        <w:t>Advanced irrigation systems, water storage infrastructure, and dams adapted to local ecological and climatic conditions;</w:t>
      </w:r>
    </w:p>
    <w:p w14:paraId="7C3EBDC5" w14:textId="77777777" w:rsidR="004B610A" w:rsidRPr="004B610A" w:rsidRDefault="004B610A" w:rsidP="004B610A">
      <w:pPr>
        <w:widowControl/>
        <w:numPr>
          <w:ilvl w:val="0"/>
          <w:numId w:val="49"/>
        </w:numPr>
        <w:spacing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Water-efficient agricultural technologies and sustainable farming practices designed to reduce water loss and increase productivity;</w:t>
      </w:r>
    </w:p>
    <w:p w14:paraId="0E032B7A" w14:textId="77777777" w:rsidR="004B610A" w:rsidRPr="004B610A" w:rsidRDefault="004B610A" w:rsidP="004B610A">
      <w:pPr>
        <w:widowControl/>
        <w:jc w:val="left"/>
        <w:rPr>
          <w:rFonts w:ascii="ＭＳ Ｐゴシック" w:eastAsia="ＭＳ Ｐゴシック" w:hAnsi="ＭＳ Ｐゴシック" w:cs="ＭＳ Ｐゴシック"/>
          <w:sz w:val="24"/>
          <w:szCs w:val="24"/>
          <w:lang w:val="en-US"/>
        </w:rPr>
      </w:pPr>
      <w:r w:rsidRPr="004B610A">
        <w:rPr>
          <w:rFonts w:ascii="ＭＳ Ｐゴシック" w:eastAsia="ＭＳ Ｐゴシック" w:hAnsi="ＭＳ Ｐゴシック" w:cs="ＭＳ Ｐゴシック"/>
          <w:sz w:val="24"/>
          <w:szCs w:val="24"/>
          <w:lang w:val="en-US"/>
        </w:rPr>
        <w:br/>
      </w:r>
    </w:p>
    <w:p w14:paraId="2AA79301" w14:textId="77777777" w:rsidR="004B610A" w:rsidRPr="004B610A" w:rsidRDefault="004B610A" w:rsidP="004B610A">
      <w:pPr>
        <w:widowControl/>
        <w:numPr>
          <w:ilvl w:val="0"/>
          <w:numId w:val="50"/>
        </w:numPr>
        <w:spacing w:before="240"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Encourages</w:t>
      </w:r>
      <w:r w:rsidRPr="004B610A">
        <w:rPr>
          <w:rFonts w:ascii="Times New Roman" w:eastAsia="ＭＳ Ｐゴシック" w:hAnsi="Times New Roman" w:cs="Times New Roman"/>
          <w:color w:val="000000"/>
          <w:sz w:val="24"/>
          <w:szCs w:val="24"/>
          <w:lang w:val="en-US"/>
        </w:rPr>
        <w:t xml:space="preserve"> multi-year investment frameworks for climate-resilient agriculture through existing mechanisms such as the World Bank’s Country Climate and Development Reports;</w:t>
      </w:r>
    </w:p>
    <w:p w14:paraId="79BF633A" w14:textId="77777777" w:rsidR="004B610A" w:rsidRPr="004B610A" w:rsidRDefault="004B610A" w:rsidP="004B610A">
      <w:pPr>
        <w:widowControl/>
        <w:jc w:val="left"/>
        <w:rPr>
          <w:rFonts w:ascii="ＭＳ Ｐゴシック" w:eastAsia="ＭＳ Ｐゴシック" w:hAnsi="ＭＳ Ｐゴシック" w:cs="ＭＳ Ｐゴシック"/>
          <w:sz w:val="24"/>
          <w:szCs w:val="24"/>
          <w:lang w:val="en-US"/>
        </w:rPr>
      </w:pPr>
      <w:r w:rsidRPr="004B610A">
        <w:rPr>
          <w:rFonts w:ascii="ＭＳ Ｐゴシック" w:eastAsia="ＭＳ Ｐゴシック" w:hAnsi="ＭＳ Ｐゴシック" w:cs="ＭＳ Ｐゴシック"/>
          <w:sz w:val="24"/>
          <w:szCs w:val="24"/>
          <w:lang w:val="en-US"/>
        </w:rPr>
        <w:br/>
      </w:r>
    </w:p>
    <w:p w14:paraId="3E4EAE6B" w14:textId="77777777" w:rsidR="004B610A" w:rsidRPr="004B610A" w:rsidRDefault="004B610A" w:rsidP="004B610A">
      <w:pPr>
        <w:widowControl/>
        <w:numPr>
          <w:ilvl w:val="0"/>
          <w:numId w:val="51"/>
        </w:numPr>
        <w:spacing w:before="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b/>
          <w:bCs/>
          <w:i/>
          <w:iCs/>
          <w:color w:val="000000"/>
          <w:sz w:val="24"/>
          <w:szCs w:val="24"/>
          <w:u w:val="single"/>
          <w:lang w:val="en-US"/>
        </w:rPr>
        <w:t>Encourages</w:t>
      </w:r>
      <w:r w:rsidRPr="004B610A">
        <w:rPr>
          <w:rFonts w:ascii="Times New Roman" w:eastAsia="ＭＳ Ｐゴシック" w:hAnsi="Times New Roman" w:cs="Times New Roman"/>
          <w:i/>
          <w:iCs/>
          <w:color w:val="000000"/>
          <w:sz w:val="24"/>
          <w:szCs w:val="24"/>
          <w:u w:val="single"/>
          <w:lang w:val="en-US"/>
        </w:rPr>
        <w:t xml:space="preserve"> </w:t>
      </w:r>
      <w:r w:rsidRPr="004B610A">
        <w:rPr>
          <w:rFonts w:ascii="Times New Roman" w:eastAsia="ＭＳ Ｐゴシック" w:hAnsi="Times New Roman" w:cs="Times New Roman"/>
          <w:color w:val="000000"/>
          <w:sz w:val="24"/>
          <w:szCs w:val="24"/>
          <w:lang w:val="en-US"/>
        </w:rPr>
        <w:t xml:space="preserve">international technology-sharing initiatives, particularly digital-based agricultural systems, through </w:t>
      </w:r>
      <w:proofErr w:type="gramStart"/>
      <w:r w:rsidRPr="004B610A">
        <w:rPr>
          <w:rFonts w:ascii="Times New Roman" w:eastAsia="ＭＳ Ｐゴシック" w:hAnsi="Times New Roman" w:cs="Times New Roman"/>
          <w:color w:val="000000"/>
          <w:sz w:val="24"/>
          <w:szCs w:val="24"/>
          <w:lang w:val="en-US"/>
        </w:rPr>
        <w:t>a</w:t>
      </w:r>
      <w:proofErr w:type="gramEnd"/>
      <w:r w:rsidRPr="004B610A">
        <w:rPr>
          <w:rFonts w:ascii="Times New Roman" w:eastAsia="ＭＳ Ｐゴシック" w:hAnsi="Times New Roman" w:cs="Times New Roman"/>
          <w:color w:val="000000"/>
          <w:sz w:val="24"/>
          <w:szCs w:val="24"/>
          <w:lang w:val="en-US"/>
        </w:rPr>
        <w:t xml:space="preserve"> UN-coordinated, voluntary framework, which shall</w:t>
      </w:r>
    </w:p>
    <w:p w14:paraId="6B860C92" w14:textId="77777777" w:rsidR="004B610A" w:rsidRPr="004B610A" w:rsidRDefault="004B610A" w:rsidP="004B610A">
      <w:pPr>
        <w:widowControl/>
        <w:numPr>
          <w:ilvl w:val="0"/>
          <w:numId w:val="52"/>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 xml:space="preserve">Support FAO Digital Agriculture </w:t>
      </w:r>
      <w:proofErr w:type="spellStart"/>
      <w:r w:rsidRPr="004B610A">
        <w:rPr>
          <w:rFonts w:ascii="Times New Roman" w:eastAsia="ＭＳ Ｐゴシック" w:hAnsi="Times New Roman" w:cs="Times New Roman"/>
          <w:color w:val="000000"/>
          <w:sz w:val="24"/>
          <w:szCs w:val="24"/>
          <w:lang w:val="en-US"/>
        </w:rPr>
        <w:t>Centres</w:t>
      </w:r>
      <w:proofErr w:type="spellEnd"/>
      <w:r w:rsidRPr="004B610A">
        <w:rPr>
          <w:rFonts w:ascii="Times New Roman" w:eastAsia="ＭＳ Ｐゴシック" w:hAnsi="Times New Roman" w:cs="Times New Roman"/>
          <w:color w:val="000000"/>
          <w:sz w:val="24"/>
          <w:szCs w:val="24"/>
          <w:lang w:val="en-US"/>
        </w:rPr>
        <w:t xml:space="preserve"> of Excellence, utilizing platforms such as WAICAT and FAOSTAT for predictive climate crop modeling and early-warning analysis;</w:t>
      </w:r>
    </w:p>
    <w:p w14:paraId="109D24BE" w14:textId="77777777" w:rsidR="004B610A" w:rsidRPr="004B610A" w:rsidRDefault="004B610A" w:rsidP="004B610A">
      <w:pPr>
        <w:widowControl/>
        <w:numPr>
          <w:ilvl w:val="0"/>
          <w:numId w:val="53"/>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Promote voluntary and secure cross-border data sharing, limited to non-sensitive agricultural and climate indicators, to improve accuracy, resilience, and preparedness;</w:t>
      </w:r>
    </w:p>
    <w:p w14:paraId="77974F7B" w14:textId="77777777" w:rsidR="004B610A" w:rsidRPr="004B610A" w:rsidRDefault="004B610A" w:rsidP="004B610A">
      <w:pPr>
        <w:widowControl/>
        <w:numPr>
          <w:ilvl w:val="0"/>
          <w:numId w:val="54"/>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Ensure equitable access to technology for developing and food-insecure nations through:</w:t>
      </w:r>
    </w:p>
    <w:p w14:paraId="02D12650" w14:textId="77777777" w:rsidR="004B610A" w:rsidRPr="004B610A" w:rsidRDefault="004B610A" w:rsidP="004B610A">
      <w:pPr>
        <w:widowControl/>
        <w:numPr>
          <w:ilvl w:val="1"/>
          <w:numId w:val="55"/>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Capacity building and training programs,</w:t>
      </w:r>
    </w:p>
    <w:p w14:paraId="2CB76B82" w14:textId="77777777" w:rsidR="004B610A" w:rsidRPr="004B610A" w:rsidRDefault="004B610A" w:rsidP="004B610A">
      <w:pPr>
        <w:widowControl/>
        <w:numPr>
          <w:ilvl w:val="1"/>
          <w:numId w:val="56"/>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Adaptation to local infrastructure constraints,</w:t>
      </w:r>
    </w:p>
    <w:p w14:paraId="13A426A9" w14:textId="77777777" w:rsidR="004B610A" w:rsidRPr="004B610A" w:rsidRDefault="004B610A" w:rsidP="004B610A">
      <w:pPr>
        <w:widowControl/>
        <w:numPr>
          <w:ilvl w:val="1"/>
          <w:numId w:val="57"/>
        </w:numPr>
        <w:spacing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Protection of national data sovereignty and intellectual property rights;</w:t>
      </w:r>
    </w:p>
    <w:p w14:paraId="1B6BD001" w14:textId="77777777" w:rsidR="004B610A" w:rsidRPr="004B610A" w:rsidRDefault="004B610A" w:rsidP="004B610A">
      <w:pPr>
        <w:widowControl/>
        <w:spacing w:before="240" w:after="240"/>
        <w:jc w:val="left"/>
        <w:rPr>
          <w:rFonts w:ascii="ＭＳ Ｐゴシック" w:eastAsia="ＭＳ Ｐゴシック" w:hAnsi="ＭＳ Ｐゴシック" w:cs="ＭＳ Ｐゴシック"/>
          <w:sz w:val="24"/>
          <w:szCs w:val="24"/>
          <w:lang w:val="en-US"/>
        </w:rPr>
      </w:pPr>
      <w:r w:rsidRPr="004B610A">
        <w:rPr>
          <w:rFonts w:ascii="Times New Roman" w:eastAsia="ＭＳ Ｐゴシック" w:hAnsi="Times New Roman" w:cs="Times New Roman"/>
          <w:color w:val="000000"/>
          <w:sz w:val="24"/>
          <w:szCs w:val="24"/>
          <w:lang w:val="en-US"/>
        </w:rPr>
        <w:t xml:space="preserve">11. </w:t>
      </w:r>
      <w:r w:rsidRPr="004B610A">
        <w:rPr>
          <w:rFonts w:ascii="Times New Roman" w:eastAsia="ＭＳ Ｐゴシック" w:hAnsi="Times New Roman" w:cs="Times New Roman"/>
          <w:b/>
          <w:bCs/>
          <w:i/>
          <w:iCs/>
          <w:color w:val="000000"/>
          <w:sz w:val="24"/>
          <w:szCs w:val="24"/>
          <w:u w:val="single"/>
          <w:lang w:val="en-US"/>
        </w:rPr>
        <w:t>Encourages</w:t>
      </w:r>
      <w:r w:rsidRPr="004B610A">
        <w:rPr>
          <w:rFonts w:ascii="Times New Roman" w:eastAsia="ＭＳ Ｐゴシック" w:hAnsi="Times New Roman" w:cs="Times New Roman"/>
          <w:color w:val="000000"/>
          <w:sz w:val="24"/>
          <w:szCs w:val="24"/>
          <w:lang w:val="en-US"/>
        </w:rPr>
        <w:t xml:space="preserve"> partnerships between governments, international organizations, and the private sector to:</w:t>
      </w:r>
    </w:p>
    <w:p w14:paraId="12176918" w14:textId="77777777" w:rsidR="004B610A" w:rsidRPr="004B610A" w:rsidRDefault="004B610A" w:rsidP="004B610A">
      <w:pPr>
        <w:widowControl/>
        <w:numPr>
          <w:ilvl w:val="0"/>
          <w:numId w:val="58"/>
        </w:numPr>
        <w:spacing w:before="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Strengthen food supply chains,</w:t>
      </w:r>
    </w:p>
    <w:p w14:paraId="27277013" w14:textId="77777777" w:rsidR="004B610A" w:rsidRPr="004B610A" w:rsidRDefault="004B610A" w:rsidP="004B610A">
      <w:pPr>
        <w:widowControl/>
        <w:numPr>
          <w:ilvl w:val="0"/>
          <w:numId w:val="59"/>
        </w:numPr>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Improve logistics, storage, and transportation capacity,</w:t>
      </w:r>
    </w:p>
    <w:p w14:paraId="2F033EC7" w14:textId="77777777" w:rsidR="004B610A" w:rsidRPr="004B610A" w:rsidRDefault="004B610A" w:rsidP="004B610A">
      <w:pPr>
        <w:widowControl/>
        <w:numPr>
          <w:ilvl w:val="0"/>
          <w:numId w:val="60"/>
        </w:numPr>
        <w:spacing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Support innovation and resilience in global food security solutions,</w:t>
      </w:r>
    </w:p>
    <w:p w14:paraId="2A8C22C6" w14:textId="77777777" w:rsidR="004B610A" w:rsidRPr="004B610A" w:rsidRDefault="004B610A" w:rsidP="004B610A">
      <w:pPr>
        <w:widowControl/>
        <w:numPr>
          <w:ilvl w:val="0"/>
          <w:numId w:val="61"/>
        </w:numPr>
        <w:spacing w:before="240" w:after="240"/>
        <w:jc w:val="left"/>
        <w:textAlignment w:val="baseline"/>
        <w:rPr>
          <w:rFonts w:ascii="Times New Roman" w:eastAsia="ＭＳ Ｐゴシック" w:hAnsi="Times New Roman" w:cs="Times New Roman"/>
          <w:color w:val="000000"/>
          <w:sz w:val="24"/>
          <w:szCs w:val="24"/>
          <w:lang w:val="en-US"/>
        </w:rPr>
      </w:pPr>
      <w:r w:rsidRPr="004B610A">
        <w:rPr>
          <w:rFonts w:ascii="Times New Roman" w:eastAsia="ＭＳ Ｐゴシック" w:hAnsi="Times New Roman" w:cs="Times New Roman"/>
          <w:color w:val="000000"/>
          <w:sz w:val="24"/>
          <w:szCs w:val="24"/>
          <w:lang w:val="en-US"/>
        </w:rPr>
        <w:t>Consolidate relations to countries in need of humanitarian aid;</w:t>
      </w:r>
    </w:p>
    <w:p w14:paraId="2B543830" w14:textId="5D1ECE89" w:rsidR="00005562" w:rsidRPr="004B610A" w:rsidRDefault="00005562" w:rsidP="004B610A">
      <w:pPr>
        <w:spacing w:before="240" w:after="240"/>
        <w:ind w:firstLine="850"/>
        <w:rPr>
          <w:rFonts w:ascii="Times New Roman" w:eastAsia="Times New Roman" w:hAnsi="Times New Roman" w:cs="Times New Roman"/>
          <w:i/>
          <w:iCs/>
          <w:lang w:val="en-US"/>
        </w:rPr>
      </w:pPr>
    </w:p>
    <w:sectPr w:rsidR="00005562" w:rsidRPr="004B610A">
      <w:headerReference w:type="default" r:id="rId9"/>
      <w:pgSz w:w="11906" w:h="16838"/>
      <w:pgMar w:top="1440" w:right="1080" w:bottom="1440" w:left="1080" w:header="794"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0E412" w14:textId="77777777" w:rsidR="00DA77F4" w:rsidRDefault="00DA77F4">
      <w:r>
        <w:separator/>
      </w:r>
    </w:p>
  </w:endnote>
  <w:endnote w:type="continuationSeparator" w:id="0">
    <w:p w14:paraId="4F8419B0" w14:textId="77777777" w:rsidR="00DA77F4" w:rsidRDefault="00DA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08CD32-1D71-544E-A2AF-C172707EEEBE}"/>
    <w:embedBold r:id="rId2" w:fontKey="{5F739137-0DC6-784F-A7DE-479E837AF2FA}"/>
    <w:embedItalic r:id="rId3" w:fontKey="{6D151014-A207-2847-9AB6-A46495D7A24D}"/>
    <w:embedBoldItalic r:id="rId4" w:fontKey="{4EDCA4C2-5807-2B4E-8C62-E09323C365B7}"/>
  </w:font>
  <w:font w:name="Symbol">
    <w:panose1 w:val="05050102010706020507"/>
    <w:charset w:val="02"/>
    <w:family w:val="decorative"/>
    <w:pitch w:val="variable"/>
    <w:sig w:usb0="00000000" w:usb1="10000000" w:usb2="00000000" w:usb3="00000000" w:csb0="80000000" w:csb1="00000000"/>
    <w:embedRegular r:id="rId5" w:fontKey="{617D33DA-824F-1748-9819-658D1560DA0E}"/>
  </w:font>
  <w:font w:name="Courier New">
    <w:panose1 w:val="02070309020205020404"/>
    <w:charset w:val="00"/>
    <w:family w:val="modern"/>
    <w:pitch w:val="fixed"/>
    <w:sig w:usb0="00000003" w:usb1="00000000" w:usb2="00000000" w:usb3="00000000" w:csb0="00000001" w:csb1="00000000"/>
    <w:embedRegular r:id="rId6" w:fontKey="{D273F557-7D9D-9D4F-94CF-D49432DB6695}"/>
  </w:font>
  <w:font w:name="Wingdings">
    <w:panose1 w:val="05000000000000000000"/>
    <w:charset w:val="02"/>
    <w:family w:val="auto"/>
    <w:pitch w:val="variable"/>
    <w:sig w:usb0="00000000" w:usb1="10000000" w:usb2="00000000" w:usb3="00000000" w:csb0="80000000" w:csb1="00000000"/>
    <w:embedRegular r:id="rId7" w:fontKey="{04EAA42C-8275-484F-9DA3-91AEC019CBAC}"/>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Italic r:id="rId8" w:fontKey="{60A7B4A2-2533-4841-B722-E23107A90582}"/>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9" w:fontKey="{5227D8CA-583C-4541-A1DF-D479D8C37F49}"/>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DCE48" w14:textId="77777777" w:rsidR="00DA77F4" w:rsidRDefault="00DA77F4">
      <w:r>
        <w:separator/>
      </w:r>
    </w:p>
  </w:footnote>
  <w:footnote w:type="continuationSeparator" w:id="0">
    <w:p w14:paraId="4CC4714C" w14:textId="77777777" w:rsidR="00DA77F4" w:rsidRDefault="00DA7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19FE1" w14:textId="77777777" w:rsidR="00005562" w:rsidRDefault="00000000">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rPr>
    </w:pPr>
    <w:r>
      <w:rPr>
        <w:rFonts w:ascii="Times New Roman" w:eastAsia="Times New Roman" w:hAnsi="Times New Roman" w:cs="Times New Roman"/>
        <w:color w:val="000000"/>
      </w:rPr>
      <w:t>Conference (A or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837D8"/>
    <w:multiLevelType w:val="multilevel"/>
    <w:tmpl w:val="528066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362C5"/>
    <w:multiLevelType w:val="multilevel"/>
    <w:tmpl w:val="C34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62F0B"/>
    <w:multiLevelType w:val="multilevel"/>
    <w:tmpl w:val="FF48F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0E72FF"/>
    <w:multiLevelType w:val="multilevel"/>
    <w:tmpl w:val="DB4C7E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6636B1"/>
    <w:multiLevelType w:val="multilevel"/>
    <w:tmpl w:val="EAA08B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DA20E7"/>
    <w:multiLevelType w:val="hybridMultilevel"/>
    <w:tmpl w:val="C80033E2"/>
    <w:lvl w:ilvl="0" w:tplc="A6D6D47A">
      <w:start w:val="24"/>
      <w:numFmt w:val="decimal"/>
      <w:lvlText w:val="%1."/>
      <w:lvlJc w:val="left"/>
      <w:pPr>
        <w:ind w:left="1080" w:hanging="360"/>
      </w:pPr>
      <w:rPr>
        <w:rFonts w:hint="default"/>
        <w:b/>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6" w15:restartNumberingAfterBreak="0">
    <w:nsid w:val="1EC11214"/>
    <w:multiLevelType w:val="hybridMultilevel"/>
    <w:tmpl w:val="F77048B4"/>
    <w:lvl w:ilvl="0" w:tplc="FA009A60">
      <w:start w:val="1"/>
      <w:numFmt w:val="lowerLetter"/>
      <w:lvlText w:val="%1."/>
      <w:lvlJc w:val="left"/>
      <w:pPr>
        <w:ind w:left="1210" w:hanging="360"/>
      </w:pPr>
      <w:rPr>
        <w:rFonts w:hint="default"/>
      </w:rPr>
    </w:lvl>
    <w:lvl w:ilvl="1" w:tplc="04090017" w:tentative="1">
      <w:start w:val="1"/>
      <w:numFmt w:val="aiueoFullWidth"/>
      <w:lvlText w:val="(%2)"/>
      <w:lvlJc w:val="left"/>
      <w:pPr>
        <w:ind w:left="1730" w:hanging="440"/>
      </w:pPr>
    </w:lvl>
    <w:lvl w:ilvl="2" w:tplc="04090011" w:tentative="1">
      <w:start w:val="1"/>
      <w:numFmt w:val="decimalEnclosedCircle"/>
      <w:lvlText w:val="%3"/>
      <w:lvlJc w:val="left"/>
      <w:pPr>
        <w:ind w:left="2170" w:hanging="440"/>
      </w:pPr>
    </w:lvl>
    <w:lvl w:ilvl="3" w:tplc="0409000F" w:tentative="1">
      <w:start w:val="1"/>
      <w:numFmt w:val="decimal"/>
      <w:lvlText w:val="%4."/>
      <w:lvlJc w:val="left"/>
      <w:pPr>
        <w:ind w:left="2610" w:hanging="440"/>
      </w:pPr>
    </w:lvl>
    <w:lvl w:ilvl="4" w:tplc="04090017" w:tentative="1">
      <w:start w:val="1"/>
      <w:numFmt w:val="aiueoFullWidth"/>
      <w:lvlText w:val="(%5)"/>
      <w:lvlJc w:val="left"/>
      <w:pPr>
        <w:ind w:left="3050" w:hanging="440"/>
      </w:pPr>
    </w:lvl>
    <w:lvl w:ilvl="5" w:tplc="04090011" w:tentative="1">
      <w:start w:val="1"/>
      <w:numFmt w:val="decimalEnclosedCircle"/>
      <w:lvlText w:val="%6"/>
      <w:lvlJc w:val="left"/>
      <w:pPr>
        <w:ind w:left="3490" w:hanging="440"/>
      </w:pPr>
    </w:lvl>
    <w:lvl w:ilvl="6" w:tplc="0409000F" w:tentative="1">
      <w:start w:val="1"/>
      <w:numFmt w:val="decimal"/>
      <w:lvlText w:val="%7."/>
      <w:lvlJc w:val="left"/>
      <w:pPr>
        <w:ind w:left="3930" w:hanging="440"/>
      </w:pPr>
    </w:lvl>
    <w:lvl w:ilvl="7" w:tplc="04090017" w:tentative="1">
      <w:start w:val="1"/>
      <w:numFmt w:val="aiueoFullWidth"/>
      <w:lvlText w:val="(%8)"/>
      <w:lvlJc w:val="left"/>
      <w:pPr>
        <w:ind w:left="4370" w:hanging="440"/>
      </w:pPr>
    </w:lvl>
    <w:lvl w:ilvl="8" w:tplc="04090011" w:tentative="1">
      <w:start w:val="1"/>
      <w:numFmt w:val="decimalEnclosedCircle"/>
      <w:lvlText w:val="%9"/>
      <w:lvlJc w:val="left"/>
      <w:pPr>
        <w:ind w:left="4810" w:hanging="440"/>
      </w:pPr>
    </w:lvl>
  </w:abstractNum>
  <w:abstractNum w:abstractNumId="7" w15:restartNumberingAfterBreak="0">
    <w:nsid w:val="1EEF7A89"/>
    <w:multiLevelType w:val="multilevel"/>
    <w:tmpl w:val="78468686"/>
    <w:lvl w:ilvl="0">
      <w:start w:val="1"/>
      <w:numFmt w:val="decimal"/>
      <w:lvlText w:val="%1."/>
      <w:lvlJc w:val="left"/>
      <w:pPr>
        <w:ind w:left="1290" w:hanging="440"/>
      </w:pPr>
      <w:rPr>
        <w:i w:val="0"/>
        <w:iCs w:val="0"/>
      </w:rPr>
    </w:lvl>
    <w:lvl w:ilvl="1">
      <w:start w:val="1"/>
      <w:numFmt w:val="lowerLetter"/>
      <w:lvlText w:val="(%2)"/>
      <w:lvlJc w:val="left"/>
      <w:pPr>
        <w:ind w:left="1730" w:hanging="440"/>
      </w:pPr>
      <w:rPr>
        <w:i w:val="0"/>
        <w:iCs w:val="0"/>
      </w:rPr>
    </w:lvl>
    <w:lvl w:ilvl="2">
      <w:start w:val="1"/>
      <w:numFmt w:val="lowerRoman"/>
      <w:lvlText w:val="(%3)"/>
      <w:lvlJc w:val="left"/>
      <w:pPr>
        <w:ind w:left="2170" w:hanging="440"/>
      </w:pPr>
      <w:rPr>
        <w:i w:val="0"/>
        <w:iCs w:val="0"/>
      </w:rPr>
    </w:lvl>
    <w:lvl w:ilvl="3">
      <w:start w:val="1"/>
      <w:numFmt w:val="decimal"/>
      <w:lvlText w:val="%4."/>
      <w:lvlJc w:val="left"/>
      <w:pPr>
        <w:ind w:left="2610" w:hanging="440"/>
      </w:pPr>
    </w:lvl>
    <w:lvl w:ilvl="4">
      <w:start w:val="1"/>
      <w:numFmt w:val="decimal"/>
      <w:lvlText w:val="(%5)"/>
      <w:lvlJc w:val="left"/>
      <w:pPr>
        <w:ind w:left="3050" w:hanging="440"/>
      </w:pPr>
    </w:lvl>
    <w:lvl w:ilvl="5">
      <w:start w:val="1"/>
      <w:numFmt w:val="decimal"/>
      <w:lvlText w:val="%6"/>
      <w:lvlJc w:val="left"/>
      <w:pPr>
        <w:ind w:left="3490" w:hanging="440"/>
      </w:pPr>
    </w:lvl>
    <w:lvl w:ilvl="6">
      <w:start w:val="1"/>
      <w:numFmt w:val="decimal"/>
      <w:lvlText w:val="%7."/>
      <w:lvlJc w:val="left"/>
      <w:pPr>
        <w:ind w:left="3930" w:hanging="440"/>
      </w:pPr>
    </w:lvl>
    <w:lvl w:ilvl="7">
      <w:start w:val="1"/>
      <w:numFmt w:val="decimal"/>
      <w:lvlText w:val="(%8)"/>
      <w:lvlJc w:val="left"/>
      <w:pPr>
        <w:ind w:left="4370" w:hanging="440"/>
      </w:pPr>
    </w:lvl>
    <w:lvl w:ilvl="8">
      <w:start w:val="1"/>
      <w:numFmt w:val="decimal"/>
      <w:lvlText w:val="%9"/>
      <w:lvlJc w:val="left"/>
      <w:pPr>
        <w:ind w:left="4810" w:hanging="440"/>
      </w:pPr>
    </w:lvl>
  </w:abstractNum>
  <w:abstractNum w:abstractNumId="8" w15:restartNumberingAfterBreak="0">
    <w:nsid w:val="23203545"/>
    <w:multiLevelType w:val="multilevel"/>
    <w:tmpl w:val="93C8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81D2A"/>
    <w:multiLevelType w:val="multilevel"/>
    <w:tmpl w:val="FF84198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7D4D66"/>
    <w:multiLevelType w:val="multilevel"/>
    <w:tmpl w:val="142A042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9B703D"/>
    <w:multiLevelType w:val="multilevel"/>
    <w:tmpl w:val="66123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247E9E"/>
    <w:multiLevelType w:val="multilevel"/>
    <w:tmpl w:val="9318A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4F0862"/>
    <w:multiLevelType w:val="multilevel"/>
    <w:tmpl w:val="6B507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CB783F"/>
    <w:multiLevelType w:val="multilevel"/>
    <w:tmpl w:val="A80EA1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BC46AE"/>
    <w:multiLevelType w:val="multilevel"/>
    <w:tmpl w:val="82BE1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454B63"/>
    <w:multiLevelType w:val="multilevel"/>
    <w:tmpl w:val="D8364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DA2983"/>
    <w:multiLevelType w:val="multilevel"/>
    <w:tmpl w:val="935484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8600A2"/>
    <w:multiLevelType w:val="multilevel"/>
    <w:tmpl w:val="074A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DF4B3A"/>
    <w:multiLevelType w:val="multilevel"/>
    <w:tmpl w:val="87A0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6A6DEA"/>
    <w:multiLevelType w:val="multilevel"/>
    <w:tmpl w:val="E808F9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402B4F"/>
    <w:multiLevelType w:val="multilevel"/>
    <w:tmpl w:val="799C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1C6542"/>
    <w:multiLevelType w:val="multilevel"/>
    <w:tmpl w:val="A27A9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901192">
    <w:abstractNumId w:val="7"/>
  </w:num>
  <w:num w:numId="2" w16cid:durableId="1235972189">
    <w:abstractNumId w:val="6"/>
  </w:num>
  <w:num w:numId="3" w16cid:durableId="92557459">
    <w:abstractNumId w:val="13"/>
  </w:num>
  <w:num w:numId="4" w16cid:durableId="1305042156">
    <w:abstractNumId w:val="16"/>
    <w:lvlOverride w:ilvl="0">
      <w:lvl w:ilvl="0">
        <w:numFmt w:val="lowerLetter"/>
        <w:lvlText w:val="%1."/>
        <w:lvlJc w:val="left"/>
      </w:lvl>
    </w:lvlOverride>
  </w:num>
  <w:num w:numId="5" w16cid:durableId="556088329">
    <w:abstractNumId w:val="16"/>
    <w:lvlOverride w:ilvl="0">
      <w:lvl w:ilvl="0">
        <w:numFmt w:val="lowerLetter"/>
        <w:lvlText w:val="%1."/>
        <w:lvlJc w:val="left"/>
      </w:lvl>
    </w:lvlOverride>
  </w:num>
  <w:num w:numId="6" w16cid:durableId="2035185230">
    <w:abstractNumId w:val="16"/>
    <w:lvlOverride w:ilvl="0">
      <w:lvl w:ilvl="0">
        <w:numFmt w:val="lowerLetter"/>
        <w:lvlText w:val="%1."/>
        <w:lvlJc w:val="left"/>
      </w:lvl>
    </w:lvlOverride>
  </w:num>
  <w:num w:numId="7" w16cid:durableId="1723825409">
    <w:abstractNumId w:val="2"/>
  </w:num>
  <w:num w:numId="8" w16cid:durableId="44452341">
    <w:abstractNumId w:val="2"/>
    <w:lvlOverride w:ilvl="1">
      <w:lvl w:ilvl="1">
        <w:numFmt w:val="lowerLetter"/>
        <w:lvlText w:val="%2."/>
        <w:lvlJc w:val="left"/>
      </w:lvl>
    </w:lvlOverride>
  </w:num>
  <w:num w:numId="9" w16cid:durableId="420105368">
    <w:abstractNumId w:val="2"/>
    <w:lvlOverride w:ilvl="1">
      <w:lvl w:ilvl="1">
        <w:numFmt w:val="lowerLetter"/>
        <w:lvlText w:val="%2."/>
        <w:lvlJc w:val="left"/>
      </w:lvl>
    </w:lvlOverride>
  </w:num>
  <w:num w:numId="10" w16cid:durableId="808207994">
    <w:abstractNumId w:val="2"/>
    <w:lvlOverride w:ilvl="1">
      <w:lvl w:ilvl="1">
        <w:numFmt w:val="lowerLetter"/>
        <w:lvlText w:val="%2."/>
        <w:lvlJc w:val="left"/>
      </w:lvl>
    </w:lvlOverride>
  </w:num>
  <w:num w:numId="11" w16cid:durableId="546063729">
    <w:abstractNumId w:val="2"/>
    <w:lvlOverride w:ilvl="1">
      <w:lvl w:ilvl="1">
        <w:numFmt w:val="lowerLetter"/>
        <w:lvlText w:val="%2."/>
        <w:lvlJc w:val="left"/>
      </w:lvl>
    </w:lvlOverride>
  </w:num>
  <w:num w:numId="12" w16cid:durableId="1890604510">
    <w:abstractNumId w:val="2"/>
    <w:lvlOverride w:ilvl="1">
      <w:lvl w:ilvl="1">
        <w:numFmt w:val="lowerLetter"/>
        <w:lvlText w:val="%2."/>
        <w:lvlJc w:val="left"/>
      </w:lvl>
    </w:lvlOverride>
  </w:num>
  <w:num w:numId="13" w16cid:durableId="1397782341">
    <w:abstractNumId w:val="2"/>
    <w:lvlOverride w:ilvl="1">
      <w:lvl w:ilvl="1">
        <w:numFmt w:val="lowerLetter"/>
        <w:lvlText w:val="%2."/>
        <w:lvlJc w:val="left"/>
      </w:lvl>
    </w:lvlOverride>
  </w:num>
  <w:num w:numId="14" w16cid:durableId="1442995341">
    <w:abstractNumId w:val="2"/>
    <w:lvlOverride w:ilvl="1">
      <w:lvl w:ilvl="1">
        <w:numFmt w:val="lowerLetter"/>
        <w:lvlText w:val="%2."/>
        <w:lvlJc w:val="left"/>
      </w:lvl>
    </w:lvlOverride>
  </w:num>
  <w:num w:numId="15" w16cid:durableId="1442454793">
    <w:abstractNumId w:val="2"/>
    <w:lvlOverride w:ilvl="1">
      <w:lvl w:ilvl="1">
        <w:numFmt w:val="lowerLetter"/>
        <w:lvlText w:val="%2."/>
        <w:lvlJc w:val="left"/>
      </w:lvl>
    </w:lvlOverride>
  </w:num>
  <w:num w:numId="16" w16cid:durableId="824663186">
    <w:abstractNumId w:val="2"/>
    <w:lvlOverride w:ilvl="1">
      <w:lvl w:ilvl="1">
        <w:numFmt w:val="lowerLetter"/>
        <w:lvlText w:val="%2."/>
        <w:lvlJc w:val="left"/>
      </w:lvl>
    </w:lvlOverride>
  </w:num>
  <w:num w:numId="17" w16cid:durableId="438917453">
    <w:abstractNumId w:val="2"/>
    <w:lvlOverride w:ilvl="1">
      <w:lvl w:ilvl="1">
        <w:numFmt w:val="lowerLetter"/>
        <w:lvlText w:val="%2."/>
        <w:lvlJc w:val="left"/>
      </w:lvl>
    </w:lvlOverride>
  </w:num>
  <w:num w:numId="18" w16cid:durableId="1822429105">
    <w:abstractNumId w:val="2"/>
    <w:lvlOverride w:ilvl="1">
      <w:lvl w:ilvl="1">
        <w:numFmt w:val="lowerLetter"/>
        <w:lvlText w:val="%2."/>
        <w:lvlJc w:val="left"/>
      </w:lvl>
    </w:lvlOverride>
  </w:num>
  <w:num w:numId="19" w16cid:durableId="153302505">
    <w:abstractNumId w:val="2"/>
    <w:lvlOverride w:ilvl="1">
      <w:lvl w:ilvl="1">
        <w:numFmt w:val="lowerLetter"/>
        <w:lvlText w:val="%2."/>
        <w:lvlJc w:val="left"/>
      </w:lvl>
    </w:lvlOverride>
  </w:num>
  <w:num w:numId="20" w16cid:durableId="231240579">
    <w:abstractNumId w:val="2"/>
    <w:lvlOverride w:ilvl="1">
      <w:lvl w:ilvl="1">
        <w:numFmt w:val="lowerLetter"/>
        <w:lvlText w:val="%2."/>
        <w:lvlJc w:val="left"/>
      </w:lvl>
    </w:lvlOverride>
  </w:num>
  <w:num w:numId="21" w16cid:durableId="2006737513">
    <w:abstractNumId w:val="2"/>
    <w:lvlOverride w:ilvl="1">
      <w:lvl w:ilvl="1">
        <w:numFmt w:val="lowerLetter"/>
        <w:lvlText w:val="%2."/>
        <w:lvlJc w:val="left"/>
      </w:lvl>
    </w:lvlOverride>
  </w:num>
  <w:num w:numId="22" w16cid:durableId="1649241091">
    <w:abstractNumId w:val="10"/>
    <w:lvlOverride w:ilvl="0">
      <w:lvl w:ilvl="0">
        <w:numFmt w:val="decimal"/>
        <w:lvlText w:val="%1."/>
        <w:lvlJc w:val="left"/>
      </w:lvl>
    </w:lvlOverride>
  </w:num>
  <w:num w:numId="23" w16cid:durableId="174004018">
    <w:abstractNumId w:val="10"/>
    <w:lvlOverride w:ilvl="1">
      <w:lvl w:ilvl="1">
        <w:numFmt w:val="lowerLetter"/>
        <w:lvlText w:val="%2."/>
        <w:lvlJc w:val="left"/>
      </w:lvl>
    </w:lvlOverride>
  </w:num>
  <w:num w:numId="24" w16cid:durableId="289165756">
    <w:abstractNumId w:val="10"/>
    <w:lvlOverride w:ilvl="1">
      <w:lvl w:ilvl="1">
        <w:numFmt w:val="lowerLetter"/>
        <w:lvlText w:val="%2."/>
        <w:lvlJc w:val="left"/>
      </w:lvl>
    </w:lvlOverride>
  </w:num>
  <w:num w:numId="25" w16cid:durableId="2063862223">
    <w:abstractNumId w:val="10"/>
    <w:lvlOverride w:ilvl="1">
      <w:lvl w:ilvl="1">
        <w:numFmt w:val="lowerLetter"/>
        <w:lvlText w:val="%2."/>
        <w:lvlJc w:val="left"/>
      </w:lvl>
    </w:lvlOverride>
  </w:num>
  <w:num w:numId="26" w16cid:durableId="39209881">
    <w:abstractNumId w:val="10"/>
    <w:lvlOverride w:ilvl="1">
      <w:lvl w:ilvl="1">
        <w:numFmt w:val="lowerLetter"/>
        <w:lvlText w:val="%2."/>
        <w:lvlJc w:val="left"/>
      </w:lvl>
    </w:lvlOverride>
  </w:num>
  <w:num w:numId="27" w16cid:durableId="1439176350">
    <w:abstractNumId w:val="10"/>
    <w:lvlOverride w:ilvl="2">
      <w:lvl w:ilvl="2">
        <w:numFmt w:val="lowerRoman"/>
        <w:lvlText w:val="%3."/>
        <w:lvlJc w:val="right"/>
      </w:lvl>
    </w:lvlOverride>
  </w:num>
  <w:num w:numId="28" w16cid:durableId="1883207178">
    <w:abstractNumId w:val="10"/>
    <w:lvlOverride w:ilvl="1">
      <w:lvl w:ilvl="1">
        <w:numFmt w:val="lowerLetter"/>
        <w:lvlText w:val="%2."/>
        <w:lvlJc w:val="left"/>
      </w:lvl>
    </w:lvlOverride>
  </w:num>
  <w:num w:numId="29" w16cid:durableId="677853938">
    <w:abstractNumId w:val="9"/>
    <w:lvlOverride w:ilvl="0">
      <w:lvl w:ilvl="0">
        <w:numFmt w:val="decimal"/>
        <w:lvlText w:val="%1."/>
        <w:lvlJc w:val="left"/>
      </w:lvl>
    </w:lvlOverride>
  </w:num>
  <w:num w:numId="30" w16cid:durableId="668295981">
    <w:abstractNumId w:val="9"/>
    <w:lvlOverride w:ilvl="1">
      <w:lvl w:ilvl="1">
        <w:numFmt w:val="lowerLetter"/>
        <w:lvlText w:val="%2."/>
        <w:lvlJc w:val="left"/>
      </w:lvl>
    </w:lvlOverride>
  </w:num>
  <w:num w:numId="31" w16cid:durableId="864169690">
    <w:abstractNumId w:val="9"/>
    <w:lvlOverride w:ilvl="1">
      <w:lvl w:ilvl="1">
        <w:numFmt w:val="lowerLetter"/>
        <w:lvlText w:val="%2."/>
        <w:lvlJc w:val="left"/>
      </w:lvl>
    </w:lvlOverride>
  </w:num>
  <w:num w:numId="32" w16cid:durableId="393891872">
    <w:abstractNumId w:val="9"/>
    <w:lvlOverride w:ilvl="1">
      <w:lvl w:ilvl="1">
        <w:numFmt w:val="lowerLetter"/>
        <w:lvlText w:val="%2."/>
        <w:lvlJc w:val="left"/>
      </w:lvl>
    </w:lvlOverride>
  </w:num>
  <w:num w:numId="33" w16cid:durableId="1284262536">
    <w:abstractNumId w:val="9"/>
    <w:lvlOverride w:ilvl="2">
      <w:lvl w:ilvl="2">
        <w:numFmt w:val="lowerRoman"/>
        <w:lvlText w:val="%3."/>
        <w:lvlJc w:val="right"/>
      </w:lvl>
    </w:lvlOverride>
  </w:num>
  <w:num w:numId="34" w16cid:durableId="1479224191">
    <w:abstractNumId w:val="9"/>
    <w:lvlOverride w:ilvl="2">
      <w:lvl w:ilvl="2">
        <w:numFmt w:val="lowerRoman"/>
        <w:lvlText w:val="%3."/>
        <w:lvlJc w:val="right"/>
      </w:lvl>
    </w:lvlOverride>
  </w:num>
  <w:num w:numId="35" w16cid:durableId="858861115">
    <w:abstractNumId w:val="9"/>
    <w:lvlOverride w:ilvl="2">
      <w:lvl w:ilvl="2">
        <w:numFmt w:val="lowerRoman"/>
        <w:lvlText w:val="%3."/>
        <w:lvlJc w:val="right"/>
      </w:lvl>
    </w:lvlOverride>
  </w:num>
  <w:num w:numId="36" w16cid:durableId="926961941">
    <w:abstractNumId w:val="14"/>
    <w:lvlOverride w:ilvl="0">
      <w:lvl w:ilvl="0">
        <w:numFmt w:val="decimal"/>
        <w:lvlText w:val="%1."/>
        <w:lvlJc w:val="left"/>
      </w:lvl>
    </w:lvlOverride>
  </w:num>
  <w:num w:numId="37" w16cid:durableId="602691993">
    <w:abstractNumId w:val="19"/>
  </w:num>
  <w:num w:numId="38" w16cid:durableId="897786342">
    <w:abstractNumId w:val="4"/>
    <w:lvlOverride w:ilvl="0">
      <w:lvl w:ilvl="0">
        <w:numFmt w:val="decimal"/>
        <w:lvlText w:val="%1."/>
        <w:lvlJc w:val="left"/>
      </w:lvl>
    </w:lvlOverride>
  </w:num>
  <w:num w:numId="39" w16cid:durableId="79185655">
    <w:abstractNumId w:val="18"/>
  </w:num>
  <w:num w:numId="40" w16cid:durableId="1032807326">
    <w:abstractNumId w:val="11"/>
    <w:lvlOverride w:ilvl="0">
      <w:lvl w:ilvl="0">
        <w:numFmt w:val="lowerLetter"/>
        <w:lvlText w:val="%1."/>
        <w:lvlJc w:val="left"/>
      </w:lvl>
    </w:lvlOverride>
  </w:num>
  <w:num w:numId="41" w16cid:durableId="784883483">
    <w:abstractNumId w:val="11"/>
    <w:lvlOverride w:ilvl="0">
      <w:lvl w:ilvl="0">
        <w:numFmt w:val="lowerLetter"/>
        <w:lvlText w:val="%1."/>
        <w:lvlJc w:val="left"/>
      </w:lvl>
    </w:lvlOverride>
  </w:num>
  <w:num w:numId="42" w16cid:durableId="1274246139">
    <w:abstractNumId w:val="21"/>
  </w:num>
  <w:num w:numId="43" w16cid:durableId="119692514">
    <w:abstractNumId w:val="12"/>
    <w:lvlOverride w:ilvl="0">
      <w:lvl w:ilvl="0">
        <w:numFmt w:val="lowerLetter"/>
        <w:lvlText w:val="%1."/>
        <w:lvlJc w:val="left"/>
      </w:lvl>
    </w:lvlOverride>
  </w:num>
  <w:num w:numId="44" w16cid:durableId="1616325552">
    <w:abstractNumId w:val="12"/>
    <w:lvlOverride w:ilvl="0">
      <w:lvl w:ilvl="0">
        <w:numFmt w:val="lowerLetter"/>
        <w:lvlText w:val="%1."/>
        <w:lvlJc w:val="left"/>
      </w:lvl>
    </w:lvlOverride>
  </w:num>
  <w:num w:numId="45" w16cid:durableId="1670861222">
    <w:abstractNumId w:val="8"/>
  </w:num>
  <w:num w:numId="46" w16cid:durableId="107743746">
    <w:abstractNumId w:val="0"/>
    <w:lvlOverride w:ilvl="0">
      <w:lvl w:ilvl="0">
        <w:numFmt w:val="decimal"/>
        <w:lvlText w:val="%1."/>
        <w:lvlJc w:val="left"/>
      </w:lvl>
    </w:lvlOverride>
  </w:num>
  <w:num w:numId="47" w16cid:durableId="40248414">
    <w:abstractNumId w:val="0"/>
    <w:lvlOverride w:ilvl="0">
      <w:lvl w:ilvl="0">
        <w:numFmt w:val="decimal"/>
        <w:lvlText w:val="%1."/>
        <w:lvlJc w:val="left"/>
      </w:lvl>
    </w:lvlOverride>
  </w:num>
  <w:num w:numId="48" w16cid:durableId="926690168">
    <w:abstractNumId w:val="22"/>
    <w:lvlOverride w:ilvl="0">
      <w:lvl w:ilvl="0">
        <w:numFmt w:val="lowerLetter"/>
        <w:lvlText w:val="%1."/>
        <w:lvlJc w:val="left"/>
      </w:lvl>
    </w:lvlOverride>
  </w:num>
  <w:num w:numId="49" w16cid:durableId="1425612297">
    <w:abstractNumId w:val="22"/>
    <w:lvlOverride w:ilvl="0">
      <w:lvl w:ilvl="0">
        <w:numFmt w:val="lowerLetter"/>
        <w:lvlText w:val="%1."/>
        <w:lvlJc w:val="left"/>
      </w:lvl>
    </w:lvlOverride>
  </w:num>
  <w:num w:numId="50" w16cid:durableId="1555576516">
    <w:abstractNumId w:val="20"/>
    <w:lvlOverride w:ilvl="0">
      <w:lvl w:ilvl="0">
        <w:numFmt w:val="decimal"/>
        <w:lvlText w:val="%1."/>
        <w:lvlJc w:val="left"/>
      </w:lvl>
    </w:lvlOverride>
  </w:num>
  <w:num w:numId="51" w16cid:durableId="1472015975">
    <w:abstractNumId w:val="3"/>
    <w:lvlOverride w:ilvl="0">
      <w:lvl w:ilvl="0">
        <w:numFmt w:val="decimal"/>
        <w:lvlText w:val="%1."/>
        <w:lvlJc w:val="left"/>
      </w:lvl>
    </w:lvlOverride>
  </w:num>
  <w:num w:numId="52" w16cid:durableId="1684089508">
    <w:abstractNumId w:val="17"/>
    <w:lvlOverride w:ilvl="0">
      <w:lvl w:ilvl="0">
        <w:numFmt w:val="lowerLetter"/>
        <w:lvlText w:val="%1."/>
        <w:lvlJc w:val="left"/>
      </w:lvl>
    </w:lvlOverride>
  </w:num>
  <w:num w:numId="53" w16cid:durableId="492109959">
    <w:abstractNumId w:val="17"/>
    <w:lvlOverride w:ilvl="0">
      <w:lvl w:ilvl="0">
        <w:numFmt w:val="lowerLetter"/>
        <w:lvlText w:val="%1."/>
        <w:lvlJc w:val="left"/>
      </w:lvl>
    </w:lvlOverride>
  </w:num>
  <w:num w:numId="54" w16cid:durableId="1178472004">
    <w:abstractNumId w:val="17"/>
    <w:lvlOverride w:ilvl="0">
      <w:lvl w:ilvl="0">
        <w:numFmt w:val="lowerLetter"/>
        <w:lvlText w:val="%1."/>
        <w:lvlJc w:val="left"/>
      </w:lvl>
    </w:lvlOverride>
  </w:num>
  <w:num w:numId="55" w16cid:durableId="123277495">
    <w:abstractNumId w:val="17"/>
    <w:lvlOverride w:ilvl="1">
      <w:lvl w:ilvl="1">
        <w:numFmt w:val="lowerRoman"/>
        <w:lvlText w:val="%2."/>
        <w:lvlJc w:val="right"/>
      </w:lvl>
    </w:lvlOverride>
  </w:num>
  <w:num w:numId="56" w16cid:durableId="1728457271">
    <w:abstractNumId w:val="17"/>
    <w:lvlOverride w:ilvl="1">
      <w:lvl w:ilvl="1">
        <w:numFmt w:val="lowerRoman"/>
        <w:lvlText w:val="%2."/>
        <w:lvlJc w:val="right"/>
      </w:lvl>
    </w:lvlOverride>
  </w:num>
  <w:num w:numId="57" w16cid:durableId="596526178">
    <w:abstractNumId w:val="17"/>
    <w:lvlOverride w:ilvl="1">
      <w:lvl w:ilvl="1">
        <w:numFmt w:val="lowerRoman"/>
        <w:lvlText w:val="%2."/>
        <w:lvlJc w:val="right"/>
      </w:lvl>
    </w:lvlOverride>
  </w:num>
  <w:num w:numId="58" w16cid:durableId="1962490017">
    <w:abstractNumId w:val="1"/>
    <w:lvlOverride w:ilvl="0">
      <w:lvl w:ilvl="0">
        <w:numFmt w:val="lowerLetter"/>
        <w:lvlText w:val="%1."/>
        <w:lvlJc w:val="left"/>
      </w:lvl>
    </w:lvlOverride>
  </w:num>
  <w:num w:numId="59" w16cid:durableId="890271727">
    <w:abstractNumId w:val="1"/>
    <w:lvlOverride w:ilvl="0">
      <w:lvl w:ilvl="0">
        <w:numFmt w:val="lowerLetter"/>
        <w:lvlText w:val="%1."/>
        <w:lvlJc w:val="left"/>
      </w:lvl>
    </w:lvlOverride>
  </w:num>
  <w:num w:numId="60" w16cid:durableId="156775468">
    <w:abstractNumId w:val="1"/>
    <w:lvlOverride w:ilvl="0">
      <w:lvl w:ilvl="0">
        <w:numFmt w:val="lowerLetter"/>
        <w:lvlText w:val="%1."/>
        <w:lvlJc w:val="left"/>
      </w:lvl>
    </w:lvlOverride>
  </w:num>
  <w:num w:numId="61" w16cid:durableId="506943247">
    <w:abstractNumId w:val="1"/>
    <w:lvlOverride w:ilvl="0">
      <w:lvl w:ilvl="0">
        <w:numFmt w:val="lowerLetter"/>
        <w:lvlText w:val="%1."/>
        <w:lvlJc w:val="left"/>
      </w:lvl>
    </w:lvlOverride>
  </w:num>
  <w:num w:numId="62" w16cid:durableId="1772239469">
    <w:abstractNumId w:val="15"/>
  </w:num>
  <w:num w:numId="63" w16cid:durableId="508259743">
    <w:abstractNumId w:val="15"/>
    <w:lvlOverride w:ilvl="1">
      <w:lvl w:ilvl="1">
        <w:numFmt w:val="lowerLetter"/>
        <w:lvlText w:val="%2."/>
        <w:lvlJc w:val="left"/>
      </w:lvl>
    </w:lvlOverride>
  </w:num>
  <w:num w:numId="64" w16cid:durableId="1458717330">
    <w:abstractNumId w:val="15"/>
    <w:lvlOverride w:ilvl="1">
      <w:lvl w:ilvl="1">
        <w:numFmt w:val="lowerLetter"/>
        <w:lvlText w:val="%2."/>
        <w:lvlJc w:val="left"/>
      </w:lvl>
    </w:lvlOverride>
  </w:num>
  <w:num w:numId="65" w16cid:durableId="1670985295">
    <w:abstractNumId w:val="15"/>
    <w:lvlOverride w:ilvl="1">
      <w:lvl w:ilvl="1">
        <w:numFmt w:val="lowerLetter"/>
        <w:lvlText w:val="%2."/>
        <w:lvlJc w:val="left"/>
      </w:lvl>
    </w:lvlOverride>
  </w:num>
  <w:num w:numId="66" w16cid:durableId="349795253">
    <w:abstractNumId w:val="15"/>
    <w:lvlOverride w:ilvl="1">
      <w:lvl w:ilvl="1">
        <w:numFmt w:val="lowerLetter"/>
        <w:lvlText w:val="%2."/>
        <w:lvlJc w:val="left"/>
      </w:lvl>
    </w:lvlOverride>
  </w:num>
  <w:num w:numId="67" w16cid:durableId="11386913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562"/>
    <w:rsid w:val="00005562"/>
    <w:rsid w:val="00356534"/>
    <w:rsid w:val="004B610A"/>
    <w:rsid w:val="008574C0"/>
    <w:rsid w:val="008A7757"/>
    <w:rsid w:val="00984F51"/>
    <w:rsid w:val="00DA77F4"/>
    <w:rsid w:val="00FE1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5214344"/>
  <w15:docId w15:val="{0FAABD71-BF9D-584E-9C87-957F3D54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styleId="a4">
    <w:name w:val="Table Grid"/>
    <w:basedOn w:val="a1"/>
    <w:uiPriority w:val="39"/>
    <w:rsid w:val="00296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link w:val="a6"/>
    <w:uiPriority w:val="99"/>
    <w:unhideWhenUsed/>
    <w:rsid w:val="00D3429B"/>
    <w:pPr>
      <w:tabs>
        <w:tab w:val="center" w:pos="4252"/>
        <w:tab w:val="right" w:pos="8504"/>
      </w:tabs>
      <w:snapToGrid w:val="0"/>
    </w:pPr>
  </w:style>
  <w:style w:type="character" w:customStyle="1" w:styleId="a6">
    <w:name w:val="ヘッダー (文字)"/>
    <w:basedOn w:val="a0"/>
    <w:link w:val="a5"/>
    <w:uiPriority w:val="99"/>
    <w:rsid w:val="00D3429B"/>
  </w:style>
  <w:style w:type="paragraph" w:styleId="a7">
    <w:name w:val="footer"/>
    <w:link w:val="a8"/>
    <w:uiPriority w:val="99"/>
    <w:unhideWhenUsed/>
    <w:rsid w:val="00D3429B"/>
    <w:pPr>
      <w:tabs>
        <w:tab w:val="center" w:pos="4252"/>
        <w:tab w:val="right" w:pos="8504"/>
      </w:tabs>
      <w:snapToGrid w:val="0"/>
    </w:pPr>
  </w:style>
  <w:style w:type="character" w:customStyle="1" w:styleId="a8">
    <w:name w:val="フッター (文字)"/>
    <w:basedOn w:val="a0"/>
    <w:link w:val="a7"/>
    <w:uiPriority w:val="99"/>
    <w:rsid w:val="00D3429B"/>
  </w:style>
  <w:style w:type="paragraph" w:styleId="a9">
    <w:name w:val="List Paragraph"/>
    <w:uiPriority w:val="34"/>
    <w:qFormat/>
    <w:rsid w:val="00C81283"/>
    <w:pPr>
      <w:ind w:leftChars="400" w:left="840"/>
    </w:pPr>
  </w:style>
  <w:style w:type="table" w:customStyle="1" w:styleId="aa">
    <w:basedOn w:val="TableNormal0"/>
    <w:tblPr>
      <w:tblStyleRowBandSize w:val="1"/>
      <w:tblStyleColBandSize w:val="1"/>
      <w:tblCellMar>
        <w:top w:w="0" w:type="dxa"/>
        <w:left w:w="108" w:type="dxa"/>
        <w:bottom w:w="0" w:type="dxa"/>
        <w:right w:w="108" w:type="dxa"/>
      </w:tblCellMar>
    </w:tbl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108" w:type="dxa"/>
        <w:bottom w:w="0" w:type="dxa"/>
        <w:right w:w="108" w:type="dxa"/>
      </w:tblCellMar>
    </w:tblPr>
  </w:style>
  <w:style w:type="paragraph" w:styleId="Web">
    <w:name w:val="Normal (Web)"/>
    <w:basedOn w:val="a"/>
    <w:uiPriority w:val="99"/>
    <w:semiHidden/>
    <w:unhideWhenUsed/>
    <w:rsid w:val="004B610A"/>
    <w:pPr>
      <w:widowControl/>
      <w:spacing w:before="100" w:beforeAutospacing="1" w:after="100" w:afterAutospacing="1"/>
      <w:jc w:val="left"/>
    </w:pPr>
    <w:rPr>
      <w:rFonts w:ascii="ＭＳ Ｐゴシック" w:eastAsia="ＭＳ Ｐゴシック" w:hAnsi="ＭＳ Ｐゴシック" w:cs="ＭＳ Ｐゴシック"/>
      <w:sz w:val="24"/>
      <w:szCs w:val="24"/>
      <w:lang w:val="en-US"/>
    </w:rPr>
  </w:style>
  <w:style w:type="character" w:customStyle="1" w:styleId="apple-tab-span">
    <w:name w:val="apple-tab-span"/>
    <w:basedOn w:val="a0"/>
    <w:rsid w:val="004B6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rcvOkjIa+I/WEe3gIQgA+cTcoA==">CgMxLjA4AHIhMWMyZWJnYTZ5c1NRSlBMMVJqZGJRSGRJaEpTWVRXQkRI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3966</Words>
  <Characters>22608</Characters>
  <Application>Microsoft Office Word</Application>
  <DocSecurity>0</DocSecurity>
  <Lines>188</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持田　隼人</dc:creator>
  <cp:lastModifiedBy>上田まりこ 上田まりこ</cp:lastModifiedBy>
  <cp:revision>4</cp:revision>
  <dcterms:created xsi:type="dcterms:W3CDTF">2026-01-11T07:05:00Z</dcterms:created>
  <dcterms:modified xsi:type="dcterms:W3CDTF">2026-01-11T07:28:00Z</dcterms:modified>
</cp:coreProperties>
</file>