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1B8F4" w14:textId="77777777" w:rsidR="00B73813" w:rsidRDefault="00B7381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e"/>
        <w:tblW w:w="974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6164"/>
        <w:gridCol w:w="2448"/>
      </w:tblGrid>
      <w:tr w:rsidR="00B73813" w14:paraId="053A5592" w14:textId="77777777">
        <w:trPr>
          <w:trHeight w:val="386"/>
        </w:trPr>
        <w:tc>
          <w:tcPr>
            <w:tcW w:w="7298" w:type="dxa"/>
            <w:gridSpan w:val="2"/>
            <w:tcBorders>
              <w:bottom w:val="single" w:sz="12" w:space="0" w:color="000000"/>
            </w:tcBorders>
          </w:tcPr>
          <w:p w14:paraId="18D11899" w14:textId="77777777" w:rsidR="00B73813" w:rsidRDefault="00000000">
            <w:pPr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Japan Educational International Model United Nations</w:t>
            </w:r>
          </w:p>
        </w:tc>
        <w:tc>
          <w:tcPr>
            <w:tcW w:w="2448" w:type="dxa"/>
            <w:tcBorders>
              <w:bottom w:val="single" w:sz="12" w:space="0" w:color="000000"/>
            </w:tcBorders>
            <w:vAlign w:val="center"/>
          </w:tcPr>
          <w:p w14:paraId="28A962A6" w14:textId="189444A7" w:rsidR="00B73813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</w:t>
            </w:r>
            <w:r>
              <w:rPr>
                <w:rFonts w:ascii="Times New Roman" w:eastAsia="Times New Roman" w:hAnsi="Times New Roman" w:cs="Times New Roman"/>
              </w:rPr>
              <w:t>/80/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WP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F019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73813" w14:paraId="7FE3FE7A" w14:textId="77777777">
        <w:trPr>
          <w:trHeight w:val="386"/>
        </w:trPr>
        <w:tc>
          <w:tcPr>
            <w:tcW w:w="1134" w:type="dxa"/>
            <w:tcBorders>
              <w:top w:val="single" w:sz="12" w:space="0" w:color="000000"/>
            </w:tcBorders>
          </w:tcPr>
          <w:p w14:paraId="29F17EA8" w14:textId="77777777" w:rsidR="00B73813" w:rsidRDefault="00B7381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  <w:vMerge w:val="restart"/>
            <w:tcBorders>
              <w:top w:val="single" w:sz="12" w:space="0" w:color="000000"/>
            </w:tcBorders>
            <w:vAlign w:val="center"/>
          </w:tcPr>
          <w:p w14:paraId="3094CAD9" w14:textId="77777777" w:rsidR="00B73813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United Nations</w:t>
            </w:r>
          </w:p>
          <w:p w14:paraId="5736BC2D" w14:textId="77777777" w:rsidR="00B7381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General Assembly</w:t>
            </w:r>
          </w:p>
        </w:tc>
        <w:tc>
          <w:tcPr>
            <w:tcW w:w="2448" w:type="dxa"/>
            <w:tcBorders>
              <w:top w:val="single" w:sz="12" w:space="0" w:color="000000"/>
            </w:tcBorders>
            <w:vAlign w:val="center"/>
          </w:tcPr>
          <w:p w14:paraId="69DDDFEA" w14:textId="77777777" w:rsidR="00B73813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Distr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.:General</w:t>
            </w:r>
          </w:p>
        </w:tc>
      </w:tr>
      <w:tr w:rsidR="00B73813" w14:paraId="7D368FC6" w14:textId="77777777">
        <w:trPr>
          <w:trHeight w:val="153"/>
        </w:trPr>
        <w:tc>
          <w:tcPr>
            <w:tcW w:w="1134" w:type="dxa"/>
          </w:tcPr>
          <w:p w14:paraId="68A692CB" w14:textId="77777777" w:rsidR="00B73813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4B1DA7C" wp14:editId="4617AB9A">
                  <wp:simplePos x="0" y="0"/>
                  <wp:positionH relativeFrom="column">
                    <wp:posOffset>-86329</wp:posOffset>
                  </wp:positionH>
                  <wp:positionV relativeFrom="paragraph">
                    <wp:posOffset>-239389</wp:posOffset>
                  </wp:positionV>
                  <wp:extent cx="734886" cy="691085"/>
                  <wp:effectExtent l="0" t="0" r="0" b="0"/>
                  <wp:wrapNone/>
                  <wp:docPr id="11865220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86" cy="691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4" w:type="dxa"/>
            <w:vMerge/>
            <w:tcBorders>
              <w:top w:val="single" w:sz="12" w:space="0" w:color="000000"/>
            </w:tcBorders>
            <w:vAlign w:val="center"/>
          </w:tcPr>
          <w:p w14:paraId="595A54FB" w14:textId="77777777" w:rsidR="00B73813" w:rsidRDefault="00B73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8" w:type="dxa"/>
            <w:vAlign w:val="center"/>
          </w:tcPr>
          <w:p w14:paraId="797AF5D9" w14:textId="77777777" w:rsidR="00B73813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January, 2024</w:t>
            </w:r>
          </w:p>
        </w:tc>
      </w:tr>
      <w:tr w:rsidR="00B73813" w14:paraId="36A5731C" w14:textId="77777777">
        <w:trPr>
          <w:trHeight w:val="153"/>
        </w:trPr>
        <w:tc>
          <w:tcPr>
            <w:tcW w:w="1134" w:type="dxa"/>
            <w:tcBorders>
              <w:bottom w:val="single" w:sz="12" w:space="0" w:color="000000"/>
            </w:tcBorders>
          </w:tcPr>
          <w:p w14:paraId="31368835" w14:textId="77777777" w:rsidR="00B73813" w:rsidRDefault="00B7381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4" w:type="dxa"/>
            <w:vMerge/>
            <w:tcBorders>
              <w:top w:val="single" w:sz="12" w:space="0" w:color="000000"/>
            </w:tcBorders>
            <w:vAlign w:val="center"/>
          </w:tcPr>
          <w:p w14:paraId="141414AD" w14:textId="77777777" w:rsidR="00B73813" w:rsidRDefault="00B73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8" w:type="dxa"/>
            <w:tcBorders>
              <w:bottom w:val="single" w:sz="12" w:space="0" w:color="000000"/>
            </w:tcBorders>
            <w:vAlign w:val="center"/>
          </w:tcPr>
          <w:p w14:paraId="6169E5E5" w14:textId="77777777" w:rsidR="00B73813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Original: English</w:t>
            </w:r>
          </w:p>
        </w:tc>
      </w:tr>
    </w:tbl>
    <w:p w14:paraId="043DC8C0" w14:textId="77777777" w:rsidR="00B7381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/>
        <w:t>Eightieth Session</w:t>
      </w:r>
    </w:p>
    <w:p w14:paraId="514B1D7B" w14:textId="77777777" w:rsidR="00B73813" w:rsidRDefault="00000000" w:rsidP="00A207C7">
      <w:pPr>
        <w:jc w:val="lef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Agenda item XX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General Measures for Food Security Issues Caused by Conflict</w:t>
      </w:r>
    </w:p>
    <w:p w14:paraId="49B6C635" w14:textId="77777777" w:rsidR="00B73813" w:rsidRDefault="00B73813">
      <w:pPr>
        <w:rPr>
          <w:rFonts w:ascii="Times New Roman" w:eastAsia="Times New Roman" w:hAnsi="Times New Roman" w:cs="Times New Roman"/>
        </w:rPr>
      </w:pPr>
    </w:p>
    <w:p w14:paraId="03DEC6E2" w14:textId="52442066" w:rsidR="00B73813" w:rsidRPr="0030233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Sponsors: </w:t>
      </w:r>
      <w:r w:rsidR="00E96E25" w:rsidRPr="0030233B">
        <w:rPr>
          <w:rFonts w:ascii="Times New Roman" w:eastAsia="Times New Roman" w:hAnsi="Times New Roman" w:cs="Times New Roman"/>
        </w:rPr>
        <w:t>Bosnia and Herzegovina, Israel, Kenya, Nigeria, Russia, Ukraine</w:t>
      </w:r>
    </w:p>
    <w:p w14:paraId="14808799" w14:textId="77777777" w:rsidR="00B73813" w:rsidRDefault="00B73813">
      <w:pPr>
        <w:rPr>
          <w:rFonts w:ascii="Times New Roman" w:eastAsia="Times New Roman" w:hAnsi="Times New Roman" w:cs="Times New Roman"/>
          <w:i/>
          <w:iCs/>
        </w:rPr>
      </w:pPr>
    </w:p>
    <w:p w14:paraId="21DEB49A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Recalling the purposes and principles of the Charter of the United Nations,</w:t>
      </w:r>
    </w:p>
    <w:p w14:paraId="77C33E60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Guided by international humanitarian law, including the Geneva Conventions, and the principles of humanity, neutrality, impartiality, and independence,</w:t>
      </w:r>
    </w:p>
    <w:p w14:paraId="183CDF31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Recognizing that food security is an essential component of civilian protection in situations of armed conflict,</w:t>
      </w:r>
    </w:p>
    <w:p w14:paraId="724B0715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Deeply concerned that ongoing insecurity and instability in conflict-affected areas continue to disrupt food production, distribution, and access for civilian populations,</w:t>
      </w:r>
    </w:p>
    <w:p w14:paraId="435B97E1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Acknowledging that the diversion and misuse of humanitarian assistance by non-State armed groups may undermine food security and humanitarian operations,</w:t>
      </w:r>
    </w:p>
    <w:p w14:paraId="2BDE781E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Emphasizing the necessity of ensuring that humanitarian food assistance reaches civilians in need without interference,</w:t>
      </w:r>
    </w:p>
    <w:p w14:paraId="10B2E786" w14:textId="77777777" w:rsidR="00B73813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Noting the challenges faced by humanitarian actors in delivering food assistance in highly insecure environments,</w:t>
      </w:r>
    </w:p>
    <w:p w14:paraId="3A68C43D" w14:textId="77777777" w:rsidR="00B73813" w:rsidRDefault="00000000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Recognizing further the importance of effective coordination between Member States, regional organizations, international organizations, and humanitarian actors, including regionally coordinated cooperation, to strengthen food security under conflict conditions,</w:t>
      </w:r>
    </w:p>
    <w:p w14:paraId="603D39B7" w14:textId="77777777" w:rsidR="00B73813" w:rsidRDefault="00B73813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27DC0E5A" w14:textId="77777777" w:rsidR="00B73813" w:rsidRDefault="00000000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Taking into account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the complex operational and security conditions in conflict-affected areas that may impact humanitarian food assistance,</w:t>
      </w:r>
    </w:p>
    <w:p w14:paraId="401F699D" w14:textId="77777777" w:rsidR="00B73813" w:rsidRDefault="00B73813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10237A7D" w14:textId="77777777" w:rsidR="00B73813" w:rsidRDefault="00000000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Welcoming past and ongoing efforts by the UN World Food </w:t>
      </w: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(WFP), FAO, and other humanitarian actors to provide emergency food aid in conflict-affected areas,</w:t>
      </w:r>
    </w:p>
    <w:p w14:paraId="3C1EC7B4" w14:textId="77777777" w:rsidR="00B73813" w:rsidRDefault="00000000">
      <w:pPr>
        <w:widowControl/>
        <w:numPr>
          <w:ilvl w:val="0"/>
          <w:numId w:val="1"/>
        </w:numPr>
        <w:spacing w:before="48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Calls upon WFP and IFIs to support countries in need of assistance under conflict settings to request the following forms of support: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a. Food assistance;</w:t>
      </w:r>
      <w:r>
        <w:rPr>
          <w:rFonts w:ascii="Arial" w:eastAsia="Arial" w:hAnsi="Arial" w:cs="Arial"/>
          <w:sz w:val="22"/>
          <w:szCs w:val="22"/>
        </w:rPr>
        <w:br/>
        <w:t xml:space="preserve"> b. </w:t>
      </w:r>
      <w:proofErr w:type="gramStart"/>
      <w:r>
        <w:rPr>
          <w:rFonts w:ascii="Arial" w:eastAsia="Arial" w:hAnsi="Arial" w:cs="Arial"/>
          <w:sz w:val="22"/>
          <w:szCs w:val="22"/>
        </w:rPr>
        <w:t>Technical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assistance for the following purposes: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lastRenderedPageBreak/>
        <w:t xml:space="preserve">   </w:t>
      </w:r>
      <w:proofErr w:type="spellStart"/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>. Agricultural technical training with a focus on post-conflict recovery;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  ii. Training related to infrastructure development and rehabilitation;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  iii. Training on the management and strengthening of local food supply networks;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c. </w:t>
      </w:r>
      <w:proofErr w:type="gramStart"/>
      <w:r>
        <w:rPr>
          <w:rFonts w:ascii="Arial" w:eastAsia="Arial" w:hAnsi="Arial" w:cs="Arial"/>
          <w:sz w:val="22"/>
          <w:szCs w:val="22"/>
        </w:rPr>
        <w:t>Financial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assistance for: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  </w:t>
      </w:r>
      <w:proofErr w:type="spellStart"/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>. The reconstruction of public infrastructure;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  ii. Support for internally displaced persons (IDPs).</w:t>
      </w:r>
      <w:r>
        <w:rPr>
          <w:rFonts w:ascii="Arial" w:eastAsia="Arial" w:hAnsi="Arial" w:cs="Arial"/>
          <w:sz w:val="22"/>
          <w:szCs w:val="22"/>
        </w:rPr>
        <w:br/>
      </w:r>
    </w:p>
    <w:p w14:paraId="03E02A5F" w14:textId="77777777" w:rsidR="00B73813" w:rsidRDefault="00000000">
      <w:pPr>
        <w:widowControl/>
        <w:numPr>
          <w:ilvl w:val="0"/>
          <w:numId w:val="1"/>
        </w:numPr>
        <w:spacing w:after="480"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Encourages Member States, international organizations, and humanitarian actors to establish, under United Nations supervision, a coordinated Food Security Task Force responsible for: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a. Monitoring and reporting food insecurity in conflict-affected regions;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b. Facilitating the rapid delivery of humanitarian food assistance;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c. Strengthening regional resilience through the sharing of lessons learned and best practices;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 d. Supporting the rehabilitation and development of infrastructure damaged by conflict.</w:t>
      </w:r>
      <w:r>
        <w:rPr>
          <w:rFonts w:ascii="Arial" w:eastAsia="Arial" w:hAnsi="Arial" w:cs="Arial"/>
          <w:sz w:val="22"/>
          <w:szCs w:val="22"/>
        </w:rPr>
        <w:br/>
      </w:r>
    </w:p>
    <w:p w14:paraId="49C63A28" w14:textId="77777777" w:rsidR="00B73813" w:rsidRDefault="00B73813">
      <w:pPr>
        <w:widowControl/>
        <w:spacing w:before="240" w:after="240" w:line="276" w:lineRule="auto"/>
        <w:jc w:val="left"/>
        <w:rPr>
          <w:rFonts w:ascii="Arial" w:eastAsia="Arial" w:hAnsi="Arial" w:cs="Arial"/>
          <w:sz w:val="22"/>
          <w:szCs w:val="22"/>
        </w:rPr>
      </w:pPr>
    </w:p>
    <w:sectPr w:rsidR="00B73813">
      <w:headerReference w:type="default" r:id="rId9"/>
      <w:pgSz w:w="11906" w:h="16838"/>
      <w:pgMar w:top="1440" w:right="1080" w:bottom="1440" w:left="1080" w:header="794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96A14" w14:textId="77777777" w:rsidR="002D5940" w:rsidRDefault="002D5940">
      <w:r>
        <w:separator/>
      </w:r>
    </w:p>
  </w:endnote>
  <w:endnote w:type="continuationSeparator" w:id="0">
    <w:p w14:paraId="1CC3E961" w14:textId="77777777" w:rsidR="002D5940" w:rsidRDefault="002D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C29124-32F1-0D4D-A816-847259B1F3A1}"/>
    <w:embedBold r:id="rId2" w:fontKey="{00E4D5DC-F02A-784E-A7B7-264B82BE4993}"/>
    <w:embedItalic r:id="rId3" w:fontKey="{483AA787-289A-614E-9592-025A57CBB9F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269AB30-ED6F-554F-B20E-B3E048CCF3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60B504B-24EB-8F42-B6A7-E77EE5113B95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0C936" w14:textId="77777777" w:rsidR="002D5940" w:rsidRDefault="002D5940">
      <w:r>
        <w:separator/>
      </w:r>
    </w:p>
  </w:footnote>
  <w:footnote w:type="continuationSeparator" w:id="0">
    <w:p w14:paraId="089C6741" w14:textId="77777777" w:rsidR="002D5940" w:rsidRDefault="002D5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8E2B6" w14:textId="77777777" w:rsidR="00B738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Conference ( B)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6620D"/>
    <w:multiLevelType w:val="multilevel"/>
    <w:tmpl w:val="C3366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6452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oNotDisplayPageBoundaries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813"/>
    <w:rsid w:val="00111E20"/>
    <w:rsid w:val="002B4D50"/>
    <w:rsid w:val="002D5940"/>
    <w:rsid w:val="0030233B"/>
    <w:rsid w:val="003655C7"/>
    <w:rsid w:val="00A207C7"/>
    <w:rsid w:val="00B73813"/>
    <w:rsid w:val="00E96E25"/>
    <w:rsid w:val="00EF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E5D4C7"/>
  <w15:docId w15:val="{EC2CFEDD-26C7-724F-BB6D-73BC2030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296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342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429B"/>
  </w:style>
  <w:style w:type="paragraph" w:styleId="a7">
    <w:name w:val="footer"/>
    <w:link w:val="a8"/>
    <w:uiPriority w:val="99"/>
    <w:unhideWhenUsed/>
    <w:rsid w:val="00D342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429B"/>
  </w:style>
  <w:style w:type="paragraph" w:styleId="a9">
    <w:name w:val="List Paragraph"/>
    <w:uiPriority w:val="34"/>
    <w:qFormat/>
    <w:rsid w:val="00C81283"/>
    <w:pPr>
      <w:ind w:leftChars="400" w:left="840"/>
    </w:p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rGs+tM7IWF2M4Ngqf2fXq7jLig==">CgMxLjA4AHIhMVRJbXZZNmdvb2lJcmdYc0NYbldZUkJtNzRhcmc5RGdL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434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持田　隼人</dc:creator>
  <cp:lastModifiedBy>hirokiw_24fldps@keio.jp</cp:lastModifiedBy>
  <cp:revision>7</cp:revision>
  <dcterms:created xsi:type="dcterms:W3CDTF">2023-12-30T05:48:00Z</dcterms:created>
  <dcterms:modified xsi:type="dcterms:W3CDTF">2026-01-11T00:17:00Z</dcterms:modified>
</cp:coreProperties>
</file>